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D5305" w14:textId="77777777" w:rsidR="00733039" w:rsidRPr="003565D5" w:rsidRDefault="00733039" w:rsidP="00F119D6">
      <w:pPr>
        <w:rPr>
          <w:rFonts w:cs="Arial"/>
        </w:rPr>
      </w:pPr>
    </w:p>
    <w:tbl>
      <w:tblPr>
        <w:tblW w:w="9457" w:type="dxa"/>
        <w:tblInd w:w="11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92"/>
        <w:gridCol w:w="3798"/>
        <w:gridCol w:w="3067"/>
      </w:tblGrid>
      <w:tr w:rsidR="003565D5" w:rsidRPr="003565D5" w14:paraId="010D530A" w14:textId="77777777">
        <w:tc>
          <w:tcPr>
            <w:tcW w:w="2592" w:type="dxa"/>
          </w:tcPr>
          <w:p w14:paraId="010D5306" w14:textId="77777777" w:rsidR="00733039" w:rsidRPr="003565D5" w:rsidRDefault="006D5DB3" w:rsidP="00F119D6">
            <w:pPr>
              <w:spacing w:after="120"/>
              <w:ind w:left="-115"/>
              <w:contextualSpacing w:val="0"/>
              <w:rPr>
                <w:rFonts w:eastAsia="Cambria" w:cs="Arial"/>
              </w:rPr>
            </w:pPr>
            <w:r w:rsidRPr="003565D5">
              <w:rPr>
                <w:rFonts w:eastAsia="Times New Roman" w:cs="Arial"/>
                <w:b/>
                <w:kern w:val="8"/>
                <w:lang w:bidi="he-IL"/>
              </w:rPr>
              <w:t>Meeting:</w:t>
            </w:r>
          </w:p>
        </w:tc>
        <w:tc>
          <w:tcPr>
            <w:tcW w:w="3798" w:type="dxa"/>
          </w:tcPr>
          <w:p w14:paraId="010D5307" w14:textId="77777777" w:rsidR="00733039" w:rsidRPr="003565D5" w:rsidRDefault="006D5DB3" w:rsidP="00F119D6">
            <w:pPr>
              <w:spacing w:after="120"/>
              <w:contextualSpacing w:val="0"/>
              <w:rPr>
                <w:rFonts w:eastAsia="Cambria" w:cs="Arial"/>
              </w:rPr>
            </w:pPr>
            <w:r w:rsidRPr="003565D5">
              <w:rPr>
                <w:rFonts w:eastAsia="Times New Roman" w:cs="Arial"/>
                <w:kern w:val="8"/>
                <w:lang w:bidi="he-IL"/>
              </w:rPr>
              <w:t>IAASB</w:t>
            </w:r>
          </w:p>
        </w:tc>
        <w:tc>
          <w:tcPr>
            <w:tcW w:w="3067" w:type="dxa"/>
            <w:vMerge w:val="restart"/>
          </w:tcPr>
          <w:p w14:paraId="010D5308" w14:textId="77777777" w:rsidR="00733039" w:rsidRPr="003565D5" w:rsidRDefault="006D5DB3" w:rsidP="00F119D6">
            <w:pPr>
              <w:keepNext/>
              <w:keepLines/>
              <w:spacing w:before="60" w:after="60" w:line="360" w:lineRule="exact"/>
              <w:contextualSpacing w:val="0"/>
              <w:jc w:val="center"/>
              <w:outlineLvl w:val="0"/>
              <w:rPr>
                <w:rFonts w:eastAsia="Times New Roman" w:cs="Arial"/>
                <w:b/>
                <w:kern w:val="8"/>
                <w:sz w:val="36"/>
                <w:szCs w:val="36"/>
                <w:lang w:bidi="he-IL"/>
              </w:rPr>
            </w:pPr>
            <w:r w:rsidRPr="003565D5">
              <w:rPr>
                <w:rFonts w:eastAsia="Times New Roman" w:cs="Arial"/>
                <w:b/>
                <w:kern w:val="8"/>
                <w:sz w:val="36"/>
                <w:szCs w:val="36"/>
                <w:lang w:bidi="he-IL"/>
              </w:rPr>
              <w:t>Agenda Item</w:t>
            </w:r>
          </w:p>
          <w:p w14:paraId="010D5309" w14:textId="77777777" w:rsidR="00733039" w:rsidRPr="003565D5" w:rsidRDefault="006D5DB3" w:rsidP="00F119D6">
            <w:pPr>
              <w:tabs>
                <w:tab w:val="left" w:pos="965"/>
              </w:tabs>
              <w:spacing w:before="60" w:line="240" w:lineRule="auto"/>
              <w:contextualSpacing w:val="0"/>
              <w:jc w:val="center"/>
              <w:rPr>
                <w:rFonts w:eastAsia="Cambria" w:cs="Arial"/>
                <w:b/>
                <w:sz w:val="72"/>
                <w:szCs w:val="72"/>
              </w:rPr>
            </w:pPr>
            <w:r w:rsidRPr="003565D5">
              <w:rPr>
                <w:rFonts w:eastAsia="Cambria" w:cs="Arial"/>
                <w:b/>
                <w:sz w:val="72"/>
                <w:szCs w:val="72"/>
              </w:rPr>
              <w:t>1</w:t>
            </w:r>
          </w:p>
        </w:tc>
      </w:tr>
      <w:tr w:rsidR="003565D5" w:rsidRPr="003565D5" w14:paraId="010D530E" w14:textId="77777777">
        <w:tc>
          <w:tcPr>
            <w:tcW w:w="2592" w:type="dxa"/>
          </w:tcPr>
          <w:p w14:paraId="010D530B" w14:textId="77777777" w:rsidR="00733039" w:rsidRPr="003565D5" w:rsidRDefault="006D5DB3" w:rsidP="00F119D6">
            <w:pPr>
              <w:spacing w:after="120"/>
              <w:ind w:left="-115"/>
              <w:contextualSpacing w:val="0"/>
              <w:rPr>
                <w:rFonts w:eastAsia="Cambria" w:cs="Arial"/>
              </w:rPr>
            </w:pPr>
            <w:r w:rsidRPr="003565D5">
              <w:rPr>
                <w:rFonts w:eastAsia="Times New Roman" w:cs="Arial"/>
                <w:b/>
                <w:caps/>
                <w:kern w:val="8"/>
                <w:lang w:bidi="he-IL"/>
              </w:rPr>
              <w:t>M</w:t>
            </w:r>
            <w:r w:rsidRPr="003565D5">
              <w:rPr>
                <w:rFonts w:eastAsia="Times New Roman" w:cs="Arial"/>
                <w:b/>
                <w:kern w:val="8"/>
                <w:lang w:bidi="he-IL"/>
              </w:rPr>
              <w:t>eeting</w:t>
            </w:r>
            <w:r w:rsidRPr="003565D5">
              <w:rPr>
                <w:rFonts w:eastAsia="Times New Roman" w:cs="Arial"/>
                <w:b/>
                <w:caps/>
                <w:kern w:val="8"/>
                <w:lang w:bidi="he-IL"/>
              </w:rPr>
              <w:t xml:space="preserve"> L</w:t>
            </w:r>
            <w:r w:rsidRPr="003565D5">
              <w:rPr>
                <w:rFonts w:eastAsia="Times New Roman" w:cs="Arial"/>
                <w:b/>
                <w:kern w:val="8"/>
                <w:lang w:bidi="he-IL"/>
              </w:rPr>
              <w:t>ocation:</w:t>
            </w:r>
          </w:p>
        </w:tc>
        <w:tc>
          <w:tcPr>
            <w:tcW w:w="3798" w:type="dxa"/>
          </w:tcPr>
          <w:p w14:paraId="010D530C" w14:textId="77777777" w:rsidR="00733039" w:rsidRPr="003565D5" w:rsidRDefault="006D5DB3" w:rsidP="00F119D6">
            <w:pPr>
              <w:spacing w:after="120"/>
              <w:contextualSpacing w:val="0"/>
              <w:rPr>
                <w:rFonts w:eastAsia="Cambria" w:cs="Arial"/>
              </w:rPr>
            </w:pPr>
            <w:r w:rsidRPr="003565D5">
              <w:rPr>
                <w:rFonts w:eastAsia="Cambria" w:cs="Arial"/>
              </w:rPr>
              <w:t>New York, New York</w:t>
            </w:r>
          </w:p>
        </w:tc>
        <w:tc>
          <w:tcPr>
            <w:tcW w:w="3067" w:type="dxa"/>
            <w:vMerge/>
          </w:tcPr>
          <w:p w14:paraId="010D530D" w14:textId="77777777" w:rsidR="00733039" w:rsidRPr="003565D5" w:rsidRDefault="00733039" w:rsidP="00F119D6">
            <w:pPr>
              <w:spacing w:before="0" w:line="240" w:lineRule="auto"/>
              <w:contextualSpacing w:val="0"/>
              <w:jc w:val="center"/>
              <w:rPr>
                <w:rFonts w:eastAsia="Cambria" w:cs="Arial"/>
                <w:sz w:val="24"/>
                <w:szCs w:val="24"/>
              </w:rPr>
            </w:pPr>
          </w:p>
        </w:tc>
      </w:tr>
      <w:tr w:rsidR="003565D5" w:rsidRPr="003565D5" w14:paraId="010D5312" w14:textId="77777777">
        <w:tc>
          <w:tcPr>
            <w:tcW w:w="2592" w:type="dxa"/>
          </w:tcPr>
          <w:p w14:paraId="010D530F" w14:textId="77777777" w:rsidR="00733039" w:rsidRPr="003565D5" w:rsidRDefault="006D5DB3" w:rsidP="00F119D6">
            <w:pPr>
              <w:spacing w:after="120"/>
              <w:ind w:left="-115"/>
              <w:contextualSpacing w:val="0"/>
              <w:rPr>
                <w:rFonts w:eastAsia="Cambria" w:cs="Arial"/>
              </w:rPr>
            </w:pPr>
            <w:r w:rsidRPr="003565D5">
              <w:rPr>
                <w:rFonts w:eastAsia="Times New Roman" w:cs="Arial"/>
                <w:b/>
                <w:caps/>
                <w:kern w:val="8"/>
                <w:lang w:bidi="he-IL"/>
              </w:rPr>
              <w:t>M</w:t>
            </w:r>
            <w:r w:rsidRPr="003565D5">
              <w:rPr>
                <w:rFonts w:eastAsia="Times New Roman" w:cs="Arial"/>
                <w:b/>
                <w:kern w:val="8"/>
                <w:lang w:bidi="he-IL"/>
              </w:rPr>
              <w:t>eeting</w:t>
            </w:r>
            <w:r w:rsidRPr="003565D5">
              <w:rPr>
                <w:rFonts w:eastAsia="Times New Roman" w:cs="Arial"/>
                <w:b/>
                <w:caps/>
                <w:kern w:val="8"/>
                <w:lang w:bidi="he-IL"/>
              </w:rPr>
              <w:t xml:space="preserve"> D</w:t>
            </w:r>
            <w:r w:rsidRPr="003565D5">
              <w:rPr>
                <w:rFonts w:eastAsia="Times New Roman" w:cs="Arial"/>
                <w:b/>
                <w:kern w:val="8"/>
                <w:lang w:bidi="he-IL"/>
              </w:rPr>
              <w:t>ate:</w:t>
            </w:r>
          </w:p>
        </w:tc>
        <w:tc>
          <w:tcPr>
            <w:tcW w:w="3798" w:type="dxa"/>
          </w:tcPr>
          <w:p w14:paraId="010D5310" w14:textId="5AD26709" w:rsidR="00733039" w:rsidRPr="003565D5" w:rsidRDefault="00366422" w:rsidP="00F119D6">
            <w:pPr>
              <w:contextualSpacing w:val="0"/>
              <w:rPr>
                <w:rFonts w:eastAsia="Times New Roman" w:cs="Arial"/>
                <w:kern w:val="8"/>
                <w:lang w:bidi="he-IL"/>
              </w:rPr>
            </w:pPr>
            <w:r w:rsidRPr="003565D5">
              <w:rPr>
                <w:rFonts w:eastAsia="Times New Roman" w:cs="Arial"/>
                <w:kern w:val="8"/>
                <w:lang w:bidi="he-IL"/>
              </w:rPr>
              <w:t>March 18</w:t>
            </w:r>
            <w:r w:rsidRPr="003565D5">
              <w:rPr>
                <w:rFonts w:eastAsia="Times New Roman" w:cs="Arial"/>
                <w:bCs/>
                <w:kern w:val="8"/>
                <w:lang w:bidi="he-IL"/>
              </w:rPr>
              <w:t>–</w:t>
            </w:r>
            <w:r w:rsidRPr="003565D5">
              <w:rPr>
                <w:rFonts w:eastAsia="Times New Roman" w:cs="Arial"/>
                <w:kern w:val="8"/>
                <w:lang w:bidi="he-IL"/>
              </w:rPr>
              <w:t>21, 2024</w:t>
            </w:r>
          </w:p>
        </w:tc>
        <w:tc>
          <w:tcPr>
            <w:tcW w:w="3067" w:type="dxa"/>
            <w:vMerge/>
          </w:tcPr>
          <w:p w14:paraId="010D5311" w14:textId="77777777" w:rsidR="00733039" w:rsidRPr="003565D5" w:rsidRDefault="00733039" w:rsidP="00F119D6">
            <w:pPr>
              <w:spacing w:before="0" w:line="240" w:lineRule="auto"/>
              <w:contextualSpacing w:val="0"/>
              <w:jc w:val="center"/>
              <w:rPr>
                <w:rFonts w:eastAsia="Cambria" w:cs="Arial"/>
                <w:sz w:val="24"/>
                <w:szCs w:val="24"/>
              </w:rPr>
            </w:pPr>
          </w:p>
        </w:tc>
      </w:tr>
    </w:tbl>
    <w:p w14:paraId="010D5313" w14:textId="77777777" w:rsidR="00733039" w:rsidRPr="003565D5" w:rsidRDefault="006D5DB3" w:rsidP="00F119D6">
      <w:pPr>
        <w:keepNext/>
        <w:spacing w:before="240" w:line="320" w:lineRule="exact"/>
        <w:contextualSpacing w:val="0"/>
        <w:jc w:val="center"/>
        <w:outlineLvl w:val="1"/>
        <w:rPr>
          <w:rFonts w:eastAsia="Times New Roman" w:cs="Arial"/>
          <w:b/>
          <w:sz w:val="24"/>
          <w:szCs w:val="24"/>
          <w:lang w:bidi="he-IL"/>
        </w:rPr>
      </w:pPr>
      <w:r w:rsidRPr="003565D5">
        <w:rPr>
          <w:rFonts w:eastAsia="Times New Roman" w:cs="Arial"/>
          <w:b/>
          <w:sz w:val="24"/>
          <w:szCs w:val="24"/>
          <w:lang w:bidi="he-IL"/>
        </w:rPr>
        <w:t>Introduction and Opening Remarks</w:t>
      </w:r>
    </w:p>
    <w:p w14:paraId="010D5314" w14:textId="77777777" w:rsidR="00733039" w:rsidRPr="003565D5" w:rsidRDefault="006D5DB3" w:rsidP="00F119D6">
      <w:pPr>
        <w:keepNext/>
        <w:keepLines/>
        <w:spacing w:before="240"/>
        <w:contextualSpacing w:val="0"/>
        <w:outlineLvl w:val="2"/>
        <w:rPr>
          <w:rFonts w:eastAsia="Times New Roman" w:cs="Arial"/>
          <w:b/>
          <w:kern w:val="20"/>
        </w:rPr>
      </w:pPr>
      <w:r w:rsidRPr="003565D5">
        <w:rPr>
          <w:rFonts w:eastAsia="Times New Roman" w:cs="Arial"/>
          <w:b/>
          <w:kern w:val="20"/>
        </w:rPr>
        <w:t>Objective of Agenda Item</w:t>
      </w:r>
    </w:p>
    <w:p w14:paraId="010D5315" w14:textId="0987E428" w:rsidR="00733039" w:rsidRPr="003565D5" w:rsidRDefault="000C1943" w:rsidP="00F119D6">
      <w:pPr>
        <w:pStyle w:val="ListParagraph"/>
        <w:numPr>
          <w:ilvl w:val="0"/>
          <w:numId w:val="6"/>
        </w:numPr>
        <w:spacing w:before="120" w:line="280" w:lineRule="exact"/>
        <w:ind w:left="540" w:hanging="540"/>
        <w:contextualSpacing w:val="0"/>
        <w:jc w:val="both"/>
        <w:rPr>
          <w:rFonts w:ascii="Arial" w:eastAsia="Times New Roman" w:hAnsi="Arial" w:cs="Arial"/>
          <w:kern w:val="8"/>
          <w:sz w:val="20"/>
          <w:szCs w:val="20"/>
          <w:lang w:bidi="he-IL"/>
        </w:rPr>
      </w:pPr>
      <w:r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 xml:space="preserve">To approve the minutes of the </w:t>
      </w:r>
      <w:r w:rsidR="00366422"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 xml:space="preserve">December </w:t>
      </w:r>
      <w:r w:rsidR="00D9598F"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 xml:space="preserve">2023 </w:t>
      </w:r>
      <w:r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>IAASB meeting.</w:t>
      </w:r>
    </w:p>
    <w:p w14:paraId="010D5316" w14:textId="77777777" w:rsidR="00733039" w:rsidRPr="003565D5" w:rsidRDefault="006D5DB3" w:rsidP="00F119D6">
      <w:pPr>
        <w:keepNext/>
        <w:keepLines/>
        <w:spacing w:before="240"/>
        <w:contextualSpacing w:val="0"/>
        <w:outlineLvl w:val="2"/>
        <w:rPr>
          <w:rFonts w:eastAsia="Times New Roman" w:cs="Arial"/>
          <w:b/>
          <w:kern w:val="20"/>
        </w:rPr>
      </w:pPr>
      <w:r w:rsidRPr="003565D5">
        <w:rPr>
          <w:rFonts w:eastAsia="Times New Roman" w:cs="Arial"/>
          <w:b/>
          <w:kern w:val="20"/>
        </w:rPr>
        <w:t>Recent Presentation and Outreach Activities</w:t>
      </w:r>
    </w:p>
    <w:p w14:paraId="22D9448C" w14:textId="4C5BB58F" w:rsidR="001C5824" w:rsidRPr="003565D5" w:rsidRDefault="006D5DB3" w:rsidP="001A0765">
      <w:pPr>
        <w:pStyle w:val="ListParagraph"/>
        <w:numPr>
          <w:ilvl w:val="0"/>
          <w:numId w:val="6"/>
        </w:numPr>
        <w:spacing w:before="120" w:line="280" w:lineRule="exact"/>
        <w:ind w:left="540" w:hanging="540"/>
        <w:contextualSpacing w:val="0"/>
        <w:jc w:val="both"/>
        <w:rPr>
          <w:rFonts w:ascii="Arial" w:eastAsia="Times New Roman" w:hAnsi="Arial" w:cs="Arial"/>
          <w:kern w:val="8"/>
          <w:sz w:val="20"/>
          <w:szCs w:val="20"/>
          <w:lang w:bidi="he-IL"/>
        </w:rPr>
      </w:pPr>
      <w:r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 xml:space="preserve">The </w:t>
      </w:r>
      <w:r w:rsidRPr="003565D5">
        <w:rPr>
          <w:rFonts w:ascii="Arial" w:eastAsia="Times New Roman" w:hAnsi="Arial" w:cs="Arial"/>
          <w:b/>
          <w:kern w:val="8"/>
          <w:sz w:val="20"/>
          <w:szCs w:val="20"/>
          <w:lang w:bidi="he-IL"/>
        </w:rPr>
        <w:t>Appendix</w:t>
      </w:r>
      <w:r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 xml:space="preserve"> includes a list of recent outreach activities since the </w:t>
      </w:r>
      <w:r w:rsidR="00366422"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 xml:space="preserve">December </w:t>
      </w:r>
      <w:r w:rsidR="00BD3889"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 xml:space="preserve">2023 </w:t>
      </w:r>
      <w:r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 xml:space="preserve">IAASB meeting </w:t>
      </w:r>
      <w:r w:rsidR="00E74B93"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>through</w:t>
      </w:r>
      <w:r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 xml:space="preserve"> </w:t>
      </w:r>
      <w:r w:rsidR="00366422"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>February 2024</w:t>
      </w:r>
      <w:r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>.</w:t>
      </w:r>
      <w:r w:rsidR="0063718A"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 xml:space="preserve"> </w:t>
      </w:r>
      <w:r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>The names of the relevant IAASB participants who attended each activity are included in parentheses.</w:t>
      </w:r>
    </w:p>
    <w:p w14:paraId="010D5318" w14:textId="3D0EABCB" w:rsidR="00733039" w:rsidRPr="003565D5" w:rsidRDefault="006D5DB3" w:rsidP="00C80517">
      <w:pPr>
        <w:keepNext/>
        <w:keepLines/>
        <w:spacing w:before="240" w:after="120"/>
        <w:contextualSpacing w:val="0"/>
        <w:outlineLvl w:val="2"/>
        <w:rPr>
          <w:rFonts w:eastAsia="Times New Roman" w:cs="Arial"/>
          <w:b/>
          <w:kern w:val="20"/>
        </w:rPr>
      </w:pPr>
      <w:r w:rsidRPr="003565D5">
        <w:rPr>
          <w:rFonts w:eastAsia="Times New Roman" w:cs="Arial"/>
          <w:b/>
          <w:bCs/>
          <w:kern w:val="20"/>
        </w:rPr>
        <w:t>Material</w:t>
      </w:r>
      <w:r w:rsidRPr="003565D5">
        <w:rPr>
          <w:rFonts w:eastAsia="Times New Roman" w:cs="Arial"/>
          <w:b/>
          <w:kern w:val="20"/>
        </w:rPr>
        <w:t xml:space="preserve"> Presented</w:t>
      </w:r>
    </w:p>
    <w:tbl>
      <w:tblPr>
        <w:tblW w:w="5000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13"/>
        <w:gridCol w:w="6947"/>
      </w:tblGrid>
      <w:tr w:rsidR="003565D5" w:rsidRPr="003565D5" w14:paraId="010D531E" w14:textId="77777777" w:rsidTr="00F66C58">
        <w:trPr>
          <w:cantSplit/>
        </w:trPr>
        <w:tc>
          <w:tcPr>
            <w:tcW w:w="1289" w:type="pct"/>
          </w:tcPr>
          <w:p w14:paraId="010D531C" w14:textId="2B5CD2BA" w:rsidR="00733039" w:rsidRPr="003565D5" w:rsidRDefault="006D5DB3" w:rsidP="00F119D6">
            <w:pPr>
              <w:spacing w:before="60" w:after="60"/>
              <w:contextualSpacing w:val="0"/>
              <w:rPr>
                <w:rFonts w:eastAsia="Cambria" w:cs="Arial"/>
                <w:lang w:val="fr-FR"/>
              </w:rPr>
            </w:pPr>
            <w:r w:rsidRPr="003565D5">
              <w:rPr>
                <w:rFonts w:eastAsia="Cambria" w:cs="Arial"/>
                <w:lang w:val="fr-FR"/>
              </w:rPr>
              <w:t>Agenda Item 1</w:t>
            </w:r>
            <w:r w:rsidR="004D6569" w:rsidRPr="003565D5">
              <w:rPr>
                <w:rFonts w:eastAsia="Times New Roman" w:cs="Arial"/>
                <w:kern w:val="8"/>
                <w:lang w:bidi="he-IL"/>
              </w:rPr>
              <w:t>–</w:t>
            </w:r>
            <w:r w:rsidR="00E16435" w:rsidRPr="003565D5">
              <w:rPr>
                <w:rFonts w:eastAsia="Cambria" w:cs="Arial"/>
                <w:lang w:val="fr-FR"/>
              </w:rPr>
              <w:t>A</w:t>
            </w:r>
          </w:p>
        </w:tc>
        <w:tc>
          <w:tcPr>
            <w:tcW w:w="3711" w:type="pct"/>
          </w:tcPr>
          <w:p w14:paraId="010D531D" w14:textId="44FB084F" w:rsidR="00733039" w:rsidRPr="003565D5" w:rsidRDefault="00880C39" w:rsidP="00F119D6">
            <w:pPr>
              <w:spacing w:before="60" w:after="60"/>
              <w:contextualSpacing w:val="0"/>
              <w:rPr>
                <w:rFonts w:eastAsia="Cambria" w:cs="Arial"/>
              </w:rPr>
            </w:pPr>
            <w:r w:rsidRPr="003565D5">
              <w:t xml:space="preserve">Draft Minutes of the IAASB Meeting Held on </w:t>
            </w:r>
            <w:r w:rsidR="00366422" w:rsidRPr="003565D5">
              <w:rPr>
                <w:rFonts w:eastAsia="Cambria" w:cs="Arial"/>
              </w:rPr>
              <w:t>December 11</w:t>
            </w:r>
            <w:r w:rsidR="00366422" w:rsidRPr="003565D5">
              <w:rPr>
                <w:rFonts w:eastAsia="Times New Roman" w:cs="Arial"/>
                <w:bCs/>
                <w:kern w:val="8"/>
                <w:lang w:bidi="he-IL"/>
              </w:rPr>
              <w:t>–</w:t>
            </w:r>
            <w:r w:rsidR="00366422" w:rsidRPr="003565D5">
              <w:rPr>
                <w:rFonts w:eastAsia="Times New Roman" w:cs="Arial"/>
                <w:kern w:val="8"/>
                <w:lang w:bidi="he-IL"/>
              </w:rPr>
              <w:t>14, 2023</w:t>
            </w:r>
            <w:r w:rsidR="00366422" w:rsidRPr="003565D5">
              <w:rPr>
                <w:rFonts w:eastAsia="Cambria" w:cs="Arial"/>
              </w:rPr>
              <w:t xml:space="preserve"> </w:t>
            </w:r>
            <w:r w:rsidRPr="003565D5">
              <w:t>(Clean)</w:t>
            </w:r>
          </w:p>
        </w:tc>
      </w:tr>
    </w:tbl>
    <w:p w14:paraId="010D5325" w14:textId="77777777" w:rsidR="00733039" w:rsidRPr="003565D5" w:rsidRDefault="006D5DB3" w:rsidP="00F119D6">
      <w:pPr>
        <w:keepNext/>
        <w:keepLines/>
        <w:spacing w:before="240"/>
        <w:contextualSpacing w:val="0"/>
        <w:outlineLvl w:val="2"/>
        <w:rPr>
          <w:rFonts w:eastAsia="Times New Roman" w:cs="Arial"/>
          <w:b/>
          <w:kern w:val="20"/>
        </w:rPr>
      </w:pPr>
      <w:r w:rsidRPr="003565D5">
        <w:rPr>
          <w:rFonts w:eastAsia="Times New Roman" w:cs="Arial"/>
          <w:b/>
          <w:kern w:val="20"/>
        </w:rPr>
        <w:t>Action Requested</w:t>
      </w:r>
    </w:p>
    <w:p w14:paraId="010D5326" w14:textId="50076915" w:rsidR="00733039" w:rsidRPr="003565D5" w:rsidRDefault="006D5DB3" w:rsidP="00F119D6">
      <w:pPr>
        <w:pStyle w:val="ListParagraph"/>
        <w:numPr>
          <w:ilvl w:val="0"/>
          <w:numId w:val="6"/>
        </w:numPr>
        <w:spacing w:before="120" w:line="280" w:lineRule="exact"/>
        <w:ind w:left="540" w:hanging="540"/>
        <w:contextualSpacing w:val="0"/>
        <w:jc w:val="both"/>
        <w:rPr>
          <w:rFonts w:ascii="Arial" w:eastAsia="Times New Roman" w:hAnsi="Arial" w:cs="Arial"/>
          <w:kern w:val="8"/>
          <w:sz w:val="20"/>
          <w:szCs w:val="20"/>
          <w:lang w:bidi="he-IL"/>
        </w:rPr>
      </w:pPr>
      <w:r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>The IAASB is asked to approve the minutes of the previous meeting as set out above.</w:t>
      </w:r>
    </w:p>
    <w:p w14:paraId="010D5327" w14:textId="77777777" w:rsidR="00733039" w:rsidRPr="003565D5" w:rsidRDefault="006D5DB3" w:rsidP="00F119D6">
      <w:pPr>
        <w:keepNext/>
        <w:keepLines/>
        <w:spacing w:before="240"/>
        <w:contextualSpacing w:val="0"/>
        <w:outlineLvl w:val="2"/>
        <w:rPr>
          <w:rFonts w:eastAsia="Times New Roman" w:cs="Arial"/>
          <w:b/>
          <w:kern w:val="20"/>
        </w:rPr>
      </w:pPr>
      <w:r w:rsidRPr="003565D5">
        <w:rPr>
          <w:rFonts w:eastAsia="Times New Roman" w:cs="Arial"/>
          <w:b/>
          <w:kern w:val="20"/>
        </w:rPr>
        <w:t>Deadlines for Next IAASB Meeting</w:t>
      </w:r>
    </w:p>
    <w:p w14:paraId="010D5328" w14:textId="1296DF2E" w:rsidR="00733039" w:rsidRPr="003565D5" w:rsidRDefault="001D3C12" w:rsidP="00F119D6">
      <w:pPr>
        <w:pStyle w:val="ListParagraph"/>
        <w:numPr>
          <w:ilvl w:val="0"/>
          <w:numId w:val="6"/>
        </w:numPr>
        <w:spacing w:before="120" w:line="280" w:lineRule="exact"/>
        <w:ind w:left="547" w:hanging="547"/>
        <w:contextualSpacing w:val="0"/>
        <w:jc w:val="both"/>
        <w:rPr>
          <w:rFonts w:ascii="Arial" w:eastAsia="Times New Roman" w:hAnsi="Arial" w:cs="Arial"/>
          <w:kern w:val="8"/>
          <w:sz w:val="20"/>
          <w:szCs w:val="20"/>
          <w:lang w:bidi="he-IL"/>
        </w:rPr>
      </w:pPr>
      <w:r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 xml:space="preserve">The IAASB’s next meeting will take place in person on </w:t>
      </w:r>
      <w:r w:rsidR="00366422"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>June 18</w:t>
      </w:r>
      <w:r w:rsidR="00366422" w:rsidRPr="003565D5">
        <w:rPr>
          <w:rFonts w:eastAsia="Times New Roman" w:cs="Arial"/>
          <w:bCs/>
          <w:kern w:val="8"/>
          <w:lang w:bidi="he-IL"/>
        </w:rPr>
        <w:t>–</w:t>
      </w:r>
      <w:r w:rsidR="00366422"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>21</w:t>
      </w:r>
      <w:r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>, 202</w:t>
      </w:r>
      <w:r w:rsidR="00FA0718"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>4</w:t>
      </w:r>
      <w:r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 xml:space="preserve"> in </w:t>
      </w:r>
      <w:r w:rsidR="00366422"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>Madrid, Spain</w:t>
      </w:r>
      <w:r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>.</w:t>
      </w:r>
      <w:r w:rsidR="006D5DB3"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 xml:space="preserve"> </w:t>
      </w:r>
    </w:p>
    <w:p w14:paraId="010D5329" w14:textId="3EE0EC6E" w:rsidR="00733039" w:rsidRPr="003565D5" w:rsidRDefault="006D5DB3" w:rsidP="00F119D6">
      <w:pPr>
        <w:pStyle w:val="ListParagraph"/>
        <w:keepNext/>
        <w:numPr>
          <w:ilvl w:val="0"/>
          <w:numId w:val="6"/>
        </w:numPr>
        <w:spacing w:before="120" w:after="120" w:line="280" w:lineRule="exact"/>
        <w:ind w:left="547" w:hanging="547"/>
        <w:contextualSpacing w:val="0"/>
        <w:jc w:val="both"/>
        <w:rPr>
          <w:rFonts w:ascii="Arial" w:eastAsia="Times New Roman" w:hAnsi="Arial" w:cs="Arial"/>
          <w:kern w:val="8"/>
          <w:sz w:val="20"/>
          <w:szCs w:val="20"/>
          <w:lang w:bidi="he-IL"/>
        </w:rPr>
      </w:pPr>
      <w:r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 xml:space="preserve">The deadlines for agenda materials for the </w:t>
      </w:r>
      <w:r w:rsidR="00366422"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>June 2024</w:t>
      </w:r>
      <w:r w:rsidRPr="003565D5">
        <w:rPr>
          <w:rFonts w:ascii="Arial" w:eastAsia="Times New Roman" w:hAnsi="Arial" w:cs="Arial"/>
          <w:kern w:val="8"/>
          <w:sz w:val="20"/>
          <w:szCs w:val="20"/>
          <w:lang w:bidi="he-IL"/>
        </w:rPr>
        <w:t xml:space="preserve"> Board meeting are as follows: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98"/>
        <w:gridCol w:w="2970"/>
      </w:tblGrid>
      <w:tr w:rsidR="003565D5" w:rsidRPr="003565D5" w14:paraId="010D532C" w14:textId="77777777">
        <w:trPr>
          <w:cantSplit/>
        </w:trPr>
        <w:tc>
          <w:tcPr>
            <w:tcW w:w="6498" w:type="dxa"/>
            <w:shd w:val="clear" w:color="auto" w:fill="auto"/>
          </w:tcPr>
          <w:p w14:paraId="010D532A" w14:textId="77777777" w:rsidR="00733039" w:rsidRPr="003565D5" w:rsidRDefault="006D5DB3" w:rsidP="00F119D6">
            <w:pPr>
              <w:widowControl w:val="0"/>
              <w:numPr>
                <w:ilvl w:val="0"/>
                <w:numId w:val="8"/>
              </w:numPr>
              <w:spacing w:before="60" w:after="60" w:line="240" w:lineRule="exact"/>
              <w:ind w:left="1094" w:hanging="547"/>
              <w:contextualSpacing w:val="0"/>
              <w:rPr>
                <w:rFonts w:cs="Arial"/>
              </w:rPr>
            </w:pPr>
            <w:r w:rsidRPr="003565D5">
              <w:rPr>
                <w:rFonts w:cs="Arial"/>
              </w:rPr>
              <w:t>Agenda materials posted electronically from</w:t>
            </w:r>
          </w:p>
        </w:tc>
        <w:tc>
          <w:tcPr>
            <w:tcW w:w="2970" w:type="dxa"/>
            <w:shd w:val="clear" w:color="auto" w:fill="auto"/>
          </w:tcPr>
          <w:p w14:paraId="010D532B" w14:textId="73CE20F5" w:rsidR="00733039" w:rsidRPr="003565D5" w:rsidRDefault="00366422" w:rsidP="00F119D6">
            <w:pPr>
              <w:widowControl w:val="0"/>
              <w:tabs>
                <w:tab w:val="left" w:pos="3960"/>
                <w:tab w:val="left" w:pos="6600"/>
              </w:tabs>
              <w:spacing w:before="60" w:after="60" w:line="240" w:lineRule="exact"/>
              <w:contextualSpacing w:val="0"/>
              <w:rPr>
                <w:rFonts w:cs="Arial"/>
              </w:rPr>
            </w:pPr>
            <w:r w:rsidRPr="003565D5">
              <w:rPr>
                <w:rFonts w:eastAsia="Cambria" w:cs="Arial"/>
              </w:rPr>
              <w:t>May 27, 2024</w:t>
            </w:r>
          </w:p>
        </w:tc>
      </w:tr>
      <w:tr w:rsidR="00733039" w:rsidRPr="003565D5" w14:paraId="010D5330" w14:textId="77777777">
        <w:trPr>
          <w:cantSplit/>
        </w:trPr>
        <w:tc>
          <w:tcPr>
            <w:tcW w:w="6498" w:type="dxa"/>
            <w:shd w:val="clear" w:color="auto" w:fill="auto"/>
          </w:tcPr>
          <w:p w14:paraId="010D532E" w14:textId="693A2FFE" w:rsidR="00BF7E1E" w:rsidRPr="003565D5" w:rsidRDefault="006D5DB3" w:rsidP="00F119D6">
            <w:pPr>
              <w:widowControl w:val="0"/>
              <w:numPr>
                <w:ilvl w:val="0"/>
                <w:numId w:val="8"/>
              </w:numPr>
              <w:spacing w:before="60" w:after="60" w:line="240" w:lineRule="exact"/>
              <w:ind w:left="1094" w:hanging="547"/>
              <w:contextualSpacing w:val="0"/>
              <w:rPr>
                <w:rFonts w:cs="Arial"/>
              </w:rPr>
            </w:pPr>
            <w:r w:rsidRPr="003565D5">
              <w:rPr>
                <w:rFonts w:cs="Arial"/>
              </w:rPr>
              <w:t>Final date for agenda materials for posting by</w:t>
            </w:r>
          </w:p>
        </w:tc>
        <w:tc>
          <w:tcPr>
            <w:tcW w:w="2970" w:type="dxa"/>
            <w:shd w:val="clear" w:color="auto" w:fill="auto"/>
          </w:tcPr>
          <w:p w14:paraId="010D532F" w14:textId="6DCF3FD4" w:rsidR="00733039" w:rsidRPr="003565D5" w:rsidRDefault="00366422" w:rsidP="00F119D6">
            <w:pPr>
              <w:widowControl w:val="0"/>
              <w:tabs>
                <w:tab w:val="left" w:pos="3960"/>
                <w:tab w:val="left" w:pos="6600"/>
              </w:tabs>
              <w:spacing w:before="60" w:after="60" w:line="240" w:lineRule="exact"/>
              <w:contextualSpacing w:val="0"/>
              <w:rPr>
                <w:rFonts w:cs="Arial"/>
              </w:rPr>
            </w:pPr>
            <w:r w:rsidRPr="003565D5">
              <w:rPr>
                <w:rFonts w:eastAsia="Cambria" w:cs="Arial"/>
              </w:rPr>
              <w:t>May 31, 2024</w:t>
            </w:r>
          </w:p>
        </w:tc>
      </w:tr>
    </w:tbl>
    <w:p w14:paraId="188E2DD3" w14:textId="77777777" w:rsidR="003602C5" w:rsidRPr="003565D5" w:rsidRDefault="003602C5" w:rsidP="00076EEF">
      <w:pPr>
        <w:keepNext/>
        <w:spacing w:before="240"/>
        <w:contextualSpacing w:val="0"/>
        <w:jc w:val="right"/>
        <w:rPr>
          <w:rFonts w:cs="Arial"/>
          <w:b/>
          <w:sz w:val="24"/>
          <w:szCs w:val="24"/>
        </w:rPr>
      </w:pPr>
    </w:p>
    <w:p w14:paraId="62038DB5" w14:textId="77777777" w:rsidR="003602C5" w:rsidRPr="003565D5" w:rsidRDefault="003602C5">
      <w:pPr>
        <w:spacing w:before="0" w:line="240" w:lineRule="auto"/>
        <w:contextualSpacing w:val="0"/>
        <w:rPr>
          <w:rFonts w:cs="Arial"/>
          <w:b/>
          <w:sz w:val="24"/>
          <w:szCs w:val="24"/>
        </w:rPr>
      </w:pPr>
      <w:r w:rsidRPr="003565D5">
        <w:rPr>
          <w:rFonts w:cs="Arial"/>
          <w:b/>
          <w:sz w:val="24"/>
          <w:szCs w:val="24"/>
        </w:rPr>
        <w:br w:type="page"/>
      </w:r>
    </w:p>
    <w:p w14:paraId="0D64A433" w14:textId="7E02BB27" w:rsidR="00076EEF" w:rsidRPr="003565D5" w:rsidRDefault="00211FEF" w:rsidP="00211FEF">
      <w:pPr>
        <w:keepNext/>
        <w:tabs>
          <w:tab w:val="left" w:pos="5493"/>
          <w:tab w:val="right" w:pos="9360"/>
        </w:tabs>
        <w:spacing w:before="240"/>
        <w:contextualSpacing w:val="0"/>
        <w:rPr>
          <w:rFonts w:cs="Arial"/>
          <w:b/>
          <w:sz w:val="24"/>
          <w:szCs w:val="24"/>
        </w:rPr>
      </w:pPr>
      <w:r w:rsidRPr="003565D5">
        <w:rPr>
          <w:rFonts w:cs="Arial"/>
          <w:b/>
          <w:sz w:val="24"/>
          <w:szCs w:val="24"/>
        </w:rPr>
        <w:lastRenderedPageBreak/>
        <w:tab/>
      </w:r>
      <w:r w:rsidRPr="003565D5">
        <w:rPr>
          <w:rFonts w:cs="Arial"/>
          <w:b/>
          <w:sz w:val="24"/>
          <w:szCs w:val="24"/>
        </w:rPr>
        <w:tab/>
      </w:r>
      <w:r w:rsidR="00076EEF" w:rsidRPr="003565D5">
        <w:rPr>
          <w:rFonts w:cs="Arial"/>
          <w:b/>
          <w:sz w:val="24"/>
          <w:szCs w:val="24"/>
        </w:rPr>
        <w:t>Appendix</w:t>
      </w:r>
    </w:p>
    <w:p w14:paraId="23C20E35" w14:textId="4F701C49" w:rsidR="00C55A4E" w:rsidRPr="003565D5" w:rsidRDefault="00C55A4E" w:rsidP="00C55A4E">
      <w:pPr>
        <w:widowControl w:val="0"/>
        <w:tabs>
          <w:tab w:val="left" w:pos="5430"/>
          <w:tab w:val="right" w:pos="9360"/>
        </w:tabs>
        <w:spacing w:before="240"/>
        <w:contextualSpacing w:val="0"/>
        <w:jc w:val="center"/>
        <w:rPr>
          <w:rFonts w:cs="Arial"/>
          <w:b/>
          <w:sz w:val="22"/>
        </w:rPr>
      </w:pPr>
      <w:bookmarkStart w:id="0" w:name="_Hlk102994986"/>
      <w:r w:rsidRPr="003565D5">
        <w:rPr>
          <w:rFonts w:cs="Arial"/>
          <w:b/>
          <w:sz w:val="24"/>
          <w:szCs w:val="24"/>
        </w:rPr>
        <w:t xml:space="preserve">IAASB – Outreach Activities Since </w:t>
      </w:r>
      <w:r w:rsidR="00247094" w:rsidRPr="003565D5">
        <w:rPr>
          <w:rFonts w:cs="Arial"/>
          <w:b/>
          <w:sz w:val="24"/>
          <w:szCs w:val="24"/>
        </w:rPr>
        <w:t xml:space="preserve">December </w:t>
      </w:r>
      <w:r w:rsidRPr="003565D5">
        <w:rPr>
          <w:rFonts w:cs="Arial"/>
          <w:b/>
          <w:sz w:val="24"/>
          <w:szCs w:val="24"/>
        </w:rPr>
        <w:t xml:space="preserve">2023 and Up to </w:t>
      </w:r>
      <w:r w:rsidR="00247094" w:rsidRPr="003565D5">
        <w:rPr>
          <w:rFonts w:cs="Arial"/>
          <w:b/>
          <w:sz w:val="24"/>
          <w:szCs w:val="24"/>
        </w:rPr>
        <w:t xml:space="preserve">February </w:t>
      </w:r>
      <w:r w:rsidR="00247094" w:rsidRPr="003565D5">
        <w:rPr>
          <w:rFonts w:cs="Arial"/>
          <w:b/>
          <w:bCs/>
          <w:sz w:val="24"/>
          <w:szCs w:val="24"/>
        </w:rPr>
        <w:t>2024</w:t>
      </w:r>
    </w:p>
    <w:bookmarkEnd w:id="0"/>
    <w:p w14:paraId="53E52D4B" w14:textId="75510962" w:rsidR="005B0B38" w:rsidRPr="003565D5" w:rsidRDefault="005B0B38" w:rsidP="005B0B38">
      <w:pPr>
        <w:keepNext/>
        <w:suppressAutoHyphens/>
        <w:spacing w:before="240"/>
        <w:contextualSpacing w:val="0"/>
        <w:rPr>
          <w:rFonts w:eastAsia="Cambria" w:cs="Arial"/>
          <w:b/>
          <w:sz w:val="22"/>
          <w:szCs w:val="22"/>
        </w:rPr>
      </w:pPr>
      <w:r w:rsidRPr="003565D5">
        <w:rPr>
          <w:rFonts w:eastAsia="Times New Roman" w:cs="Arial"/>
          <w:b/>
          <w:i/>
          <w:sz w:val="22"/>
          <w:szCs w:val="22"/>
          <w:u w:val="single"/>
        </w:rPr>
        <w:t>General Outreach Program</w:t>
      </w:r>
    </w:p>
    <w:p w14:paraId="1A07775B" w14:textId="42D0909E" w:rsidR="005B0B38" w:rsidRPr="003565D5" w:rsidRDefault="00366422" w:rsidP="005B0B38">
      <w:pPr>
        <w:keepNext/>
        <w:numPr>
          <w:ilvl w:val="0"/>
          <w:numId w:val="41"/>
        </w:numPr>
        <w:suppressAutoHyphens/>
        <w:ind w:left="547" w:hanging="547"/>
        <w:contextualSpacing w:val="0"/>
        <w:rPr>
          <w:rFonts w:eastAsia="Cambria" w:cs="Arial"/>
          <w:b/>
        </w:rPr>
      </w:pPr>
      <w:r w:rsidRPr="003565D5">
        <w:rPr>
          <w:rFonts w:eastAsia="Cambria" w:cs="Arial"/>
          <w:b/>
        </w:rPr>
        <w:t xml:space="preserve">November </w:t>
      </w:r>
      <w:r w:rsidR="005B0B38" w:rsidRPr="003565D5">
        <w:rPr>
          <w:rFonts w:eastAsia="Cambria" w:cs="Arial"/>
          <w:b/>
        </w:rPr>
        <w:t>2023 (not previously reported)</w:t>
      </w:r>
    </w:p>
    <w:p w14:paraId="28140983" w14:textId="183EF1E5" w:rsidR="004013FA" w:rsidRPr="003565D5" w:rsidRDefault="0022213C" w:rsidP="00BE1BE6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>Presentation</w:t>
      </w:r>
      <w:r w:rsidR="004013FA" w:rsidRPr="003565D5">
        <w:rPr>
          <w:rFonts w:eastAsia="Times New Roman" w:cs="Arial"/>
        </w:rPr>
        <w:t xml:space="preserve"> at the meeting of the Edinburgh Group – By Videoconference (Seidenstein</w:t>
      </w:r>
      <w:r w:rsidR="00F93375">
        <w:rPr>
          <w:rFonts w:eastAsia="Times New Roman" w:cs="Arial"/>
        </w:rPr>
        <w:t>, Botha</w:t>
      </w:r>
      <w:r w:rsidR="004013FA" w:rsidRPr="003565D5">
        <w:rPr>
          <w:rFonts w:eastAsia="Times New Roman" w:cs="Arial"/>
        </w:rPr>
        <w:t>)</w:t>
      </w:r>
    </w:p>
    <w:p w14:paraId="6DD1EF0B" w14:textId="3894EDE3" w:rsidR="003247BE" w:rsidRPr="003565D5" w:rsidRDefault="00342572" w:rsidP="00BE1BE6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Presentation </w:t>
      </w:r>
      <w:r w:rsidR="00C32FD7" w:rsidRPr="003565D5">
        <w:rPr>
          <w:rFonts w:eastAsia="Times New Roman" w:cs="Arial"/>
        </w:rPr>
        <w:t>at the</w:t>
      </w:r>
      <w:r w:rsidRPr="003565D5">
        <w:rPr>
          <w:rFonts w:eastAsia="Times New Roman" w:cs="Arial"/>
        </w:rPr>
        <w:t xml:space="preserve"> </w:t>
      </w:r>
      <w:r w:rsidR="00D3415A" w:rsidRPr="003565D5">
        <w:rPr>
          <w:rFonts w:eastAsia="Times New Roman" w:cs="Arial"/>
        </w:rPr>
        <w:t>FAR</w:t>
      </w:r>
      <w:r w:rsidR="003247BE" w:rsidRPr="003565D5">
        <w:rPr>
          <w:rFonts w:eastAsia="Times New Roman" w:cs="Arial"/>
        </w:rPr>
        <w:t xml:space="preserve"> </w:t>
      </w:r>
      <w:r w:rsidR="00C62379" w:rsidRPr="003565D5">
        <w:rPr>
          <w:rFonts w:eastAsia="Times New Roman" w:cs="Arial"/>
        </w:rPr>
        <w:t xml:space="preserve">board meeting </w:t>
      </w:r>
      <w:r w:rsidR="003247BE" w:rsidRPr="003565D5">
        <w:rPr>
          <w:rFonts w:eastAsia="Times New Roman" w:cs="Arial"/>
        </w:rPr>
        <w:t>– By Videoconference (Seidenstein)</w:t>
      </w:r>
    </w:p>
    <w:p w14:paraId="67F3E72E" w14:textId="012D2C7A" w:rsidR="008A6A4A" w:rsidRPr="003565D5" w:rsidRDefault="008A6A4A" w:rsidP="00BE1BE6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>Participation at the International Federation of Accountants’ (IFAC) Council Meeting – Vienna, Austria (Seidenstein)</w:t>
      </w:r>
    </w:p>
    <w:p w14:paraId="47D6BC95" w14:textId="192B7C78" w:rsidR="00BC4D03" w:rsidRPr="003565D5" w:rsidRDefault="00BC4D03" w:rsidP="00BE1BE6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>Meeting with the Chair of the Monitoring Group</w:t>
      </w:r>
      <w:r w:rsidR="00CD1386" w:rsidRPr="003565D5">
        <w:rPr>
          <w:rFonts w:eastAsia="Times New Roman" w:cs="Arial"/>
        </w:rPr>
        <w:t xml:space="preserve"> </w:t>
      </w:r>
      <w:r w:rsidRPr="003565D5">
        <w:rPr>
          <w:rFonts w:eastAsia="Times New Roman" w:cs="Arial"/>
        </w:rPr>
        <w:t>– By Videoconference (Seidenstein)</w:t>
      </w:r>
    </w:p>
    <w:p w14:paraId="27E9A974" w14:textId="488EC18D" w:rsidR="005B0B38" w:rsidRPr="003565D5" w:rsidRDefault="00B93970" w:rsidP="005B0B38">
      <w:pPr>
        <w:keepNext/>
        <w:numPr>
          <w:ilvl w:val="0"/>
          <w:numId w:val="41"/>
        </w:numPr>
        <w:suppressAutoHyphens/>
        <w:spacing w:before="240"/>
        <w:ind w:left="547" w:hanging="547"/>
        <w:contextualSpacing w:val="0"/>
        <w:rPr>
          <w:rFonts w:eastAsia="Cambria" w:cs="Arial"/>
          <w:b/>
        </w:rPr>
      </w:pPr>
      <w:r w:rsidRPr="003565D5">
        <w:rPr>
          <w:rFonts w:eastAsia="Cambria" w:cs="Arial"/>
          <w:b/>
        </w:rPr>
        <w:t xml:space="preserve">December </w:t>
      </w:r>
      <w:r w:rsidR="005B0B38" w:rsidRPr="003565D5">
        <w:rPr>
          <w:rFonts w:eastAsia="Cambria" w:cs="Arial"/>
          <w:b/>
        </w:rPr>
        <w:t>2023</w:t>
      </w:r>
      <w:r w:rsidRPr="003565D5">
        <w:rPr>
          <w:rFonts w:eastAsia="Cambria" w:cs="Arial"/>
          <w:b/>
        </w:rPr>
        <w:t xml:space="preserve"> (not previously reported)</w:t>
      </w:r>
    </w:p>
    <w:p w14:paraId="7674DA97" w14:textId="7045C786" w:rsidR="00E279D8" w:rsidRPr="003565D5" w:rsidRDefault="00E279D8" w:rsidP="00E279D8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>Meeting with</w:t>
      </w:r>
      <w:r w:rsidRPr="003565D5" w:rsidDel="00DE10B1">
        <w:rPr>
          <w:rFonts w:eastAsia="Times New Roman" w:cs="Arial"/>
        </w:rPr>
        <w:t xml:space="preserve"> </w:t>
      </w:r>
      <w:r w:rsidR="00B30614" w:rsidRPr="003565D5">
        <w:rPr>
          <w:rFonts w:eastAsia="Times New Roman" w:cs="Arial"/>
        </w:rPr>
        <w:t xml:space="preserve">representatives of the </w:t>
      </w:r>
      <w:r w:rsidR="003669A5" w:rsidRPr="003565D5">
        <w:rPr>
          <w:rFonts w:eastAsia="Times New Roman" w:cs="Arial"/>
        </w:rPr>
        <w:t xml:space="preserve">Department of </w:t>
      </w:r>
      <w:r w:rsidR="00A57BF8" w:rsidRPr="003565D5">
        <w:rPr>
          <w:rFonts w:eastAsia="Times New Roman" w:cs="Arial"/>
        </w:rPr>
        <w:t xml:space="preserve">the </w:t>
      </w:r>
      <w:r w:rsidR="00705A5B" w:rsidRPr="003565D5">
        <w:rPr>
          <w:rFonts w:eastAsia="Times New Roman" w:cs="Arial"/>
        </w:rPr>
        <w:t>Treasury</w:t>
      </w:r>
      <w:r w:rsidR="003669A5" w:rsidRPr="003565D5">
        <w:rPr>
          <w:rFonts w:eastAsia="Times New Roman" w:cs="Arial"/>
        </w:rPr>
        <w:t xml:space="preserve"> of Australia and </w:t>
      </w:r>
      <w:r w:rsidR="003669A5" w:rsidRPr="003565D5" w:rsidDel="00A57BF8">
        <w:rPr>
          <w:rFonts w:eastAsia="Times New Roman" w:cs="Arial"/>
        </w:rPr>
        <w:t xml:space="preserve">the </w:t>
      </w:r>
      <w:r w:rsidRPr="003565D5">
        <w:rPr>
          <w:rFonts w:eastAsia="Times New Roman" w:cs="Arial"/>
        </w:rPr>
        <w:t>Monitoring Group</w:t>
      </w:r>
      <w:r w:rsidR="00CD1386" w:rsidRPr="003565D5">
        <w:rPr>
          <w:rFonts w:eastAsia="Times New Roman" w:cs="Arial"/>
        </w:rPr>
        <w:t xml:space="preserve"> </w:t>
      </w:r>
      <w:r w:rsidRPr="003565D5">
        <w:rPr>
          <w:rFonts w:eastAsia="Times New Roman" w:cs="Arial"/>
        </w:rPr>
        <w:t>– By Videoconference (Seidenstein</w:t>
      </w:r>
      <w:r w:rsidR="004445E0" w:rsidRPr="003565D5">
        <w:rPr>
          <w:rFonts w:eastAsia="Times New Roman" w:cs="Arial"/>
        </w:rPr>
        <w:t>, Edge, Gunn, James</w:t>
      </w:r>
      <w:r w:rsidRPr="003565D5">
        <w:rPr>
          <w:rFonts w:eastAsia="Times New Roman" w:cs="Arial"/>
        </w:rPr>
        <w:t>)</w:t>
      </w:r>
    </w:p>
    <w:p w14:paraId="389D6448" w14:textId="5F89FE9B" w:rsidR="005B0B38" w:rsidRPr="003565D5" w:rsidRDefault="00B93970" w:rsidP="005B0B38">
      <w:pPr>
        <w:keepNext/>
        <w:numPr>
          <w:ilvl w:val="0"/>
          <w:numId w:val="41"/>
        </w:numPr>
        <w:suppressAutoHyphens/>
        <w:spacing w:before="240"/>
        <w:ind w:left="547" w:hanging="547"/>
        <w:contextualSpacing w:val="0"/>
        <w:rPr>
          <w:rFonts w:eastAsia="Cambria" w:cs="Arial"/>
          <w:b/>
        </w:rPr>
      </w:pPr>
      <w:r w:rsidRPr="003565D5">
        <w:rPr>
          <w:rFonts w:eastAsia="Cambria" w:cs="Arial"/>
          <w:b/>
        </w:rPr>
        <w:t>January 2024</w:t>
      </w:r>
    </w:p>
    <w:p w14:paraId="4E9E2B2A" w14:textId="40045791" w:rsidR="00B93970" w:rsidRPr="003565D5" w:rsidRDefault="00443A2C" w:rsidP="00B93970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>Presentation</w:t>
      </w:r>
      <w:r w:rsidR="00B93970" w:rsidRPr="003565D5">
        <w:rPr>
          <w:rFonts w:eastAsia="Times New Roman" w:cs="Arial"/>
        </w:rPr>
        <w:t xml:space="preserve"> at </w:t>
      </w:r>
      <w:r w:rsidR="00873FDF" w:rsidRPr="003565D5">
        <w:rPr>
          <w:rFonts w:eastAsia="Times New Roman" w:cs="Arial"/>
        </w:rPr>
        <w:t xml:space="preserve">the </w:t>
      </w:r>
      <w:r w:rsidR="00B93970" w:rsidRPr="003565D5">
        <w:rPr>
          <w:rFonts w:eastAsia="Times New Roman" w:cs="Arial"/>
        </w:rPr>
        <w:t>University of the Witwatersrand</w:t>
      </w:r>
      <w:r w:rsidRPr="003565D5">
        <w:rPr>
          <w:rFonts w:eastAsia="Times New Roman" w:cs="Arial"/>
        </w:rPr>
        <w:t xml:space="preserve"> on</w:t>
      </w:r>
      <w:r w:rsidR="00B93970" w:rsidRPr="003565D5">
        <w:rPr>
          <w:rFonts w:eastAsia="Times New Roman" w:cs="Arial"/>
        </w:rPr>
        <w:t xml:space="preserve"> </w:t>
      </w:r>
      <w:r w:rsidR="001C7208" w:rsidRPr="003565D5">
        <w:rPr>
          <w:rFonts w:eastAsia="Times New Roman" w:cs="Arial"/>
        </w:rPr>
        <w:t xml:space="preserve">assurance </w:t>
      </w:r>
      <w:r w:rsidR="00B93970" w:rsidRPr="003565D5">
        <w:rPr>
          <w:rFonts w:eastAsia="Times New Roman" w:cs="Arial"/>
        </w:rPr>
        <w:t>and its relevance for firm performance and valuations – Johannesburg, South Africa</w:t>
      </w:r>
      <w:r w:rsidR="001B3BE4" w:rsidRPr="003565D5">
        <w:rPr>
          <w:rFonts w:eastAsia="Times New Roman" w:cs="Arial"/>
        </w:rPr>
        <w:t xml:space="preserve"> </w:t>
      </w:r>
      <w:r w:rsidR="00B93970" w:rsidRPr="003565D5">
        <w:rPr>
          <w:rFonts w:eastAsia="Times New Roman" w:cs="Arial"/>
        </w:rPr>
        <w:t>(Maroun, Lange)</w:t>
      </w:r>
    </w:p>
    <w:p w14:paraId="5F8B7FB9" w14:textId="76C4D82E" w:rsidR="002E113C" w:rsidRPr="003565D5" w:rsidRDefault="002E113C" w:rsidP="002E113C">
      <w:pPr>
        <w:keepNext/>
        <w:numPr>
          <w:ilvl w:val="0"/>
          <w:numId w:val="41"/>
        </w:numPr>
        <w:suppressAutoHyphens/>
        <w:spacing w:before="240"/>
        <w:ind w:left="547" w:hanging="547"/>
        <w:contextualSpacing w:val="0"/>
        <w:rPr>
          <w:rFonts w:eastAsia="Cambria" w:cs="Arial"/>
          <w:b/>
        </w:rPr>
      </w:pPr>
      <w:r w:rsidRPr="003565D5">
        <w:rPr>
          <w:rFonts w:eastAsia="Cambria" w:cs="Arial"/>
          <w:b/>
        </w:rPr>
        <w:t>February 2024</w:t>
      </w:r>
    </w:p>
    <w:p w14:paraId="7BC1A67A" w14:textId="4934D139" w:rsidR="002E113C" w:rsidRPr="003565D5" w:rsidRDefault="00FE6133" w:rsidP="00BD3889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Participation at the working group meeting of </w:t>
      </w:r>
      <w:r w:rsidR="00873FDF" w:rsidRPr="003565D5">
        <w:rPr>
          <w:rFonts w:eastAsia="Times New Roman" w:cs="Arial"/>
        </w:rPr>
        <w:t xml:space="preserve">the </w:t>
      </w:r>
      <w:r w:rsidR="002E113C" w:rsidRPr="003565D5">
        <w:rPr>
          <w:rFonts w:eastAsia="Times New Roman" w:cs="Arial"/>
        </w:rPr>
        <w:t xml:space="preserve">Integrated Reporting Committee </w:t>
      </w:r>
      <w:r w:rsidRPr="003565D5">
        <w:rPr>
          <w:rFonts w:eastAsia="Times New Roman" w:cs="Arial"/>
        </w:rPr>
        <w:t xml:space="preserve">(IRC) </w:t>
      </w:r>
      <w:r w:rsidR="002E113C" w:rsidRPr="003565D5">
        <w:rPr>
          <w:rFonts w:eastAsia="Times New Roman" w:cs="Arial"/>
        </w:rPr>
        <w:t xml:space="preserve">of South Africa – </w:t>
      </w:r>
      <w:r w:rsidR="001B3BE4" w:rsidRPr="003565D5">
        <w:rPr>
          <w:rFonts w:eastAsia="Times New Roman" w:cs="Arial"/>
        </w:rPr>
        <w:t>Johannesburg, South Africa (Maroun, Lange)</w:t>
      </w:r>
    </w:p>
    <w:p w14:paraId="1744010A" w14:textId="40534CE4" w:rsidR="001401D9" w:rsidRPr="003565D5" w:rsidRDefault="001401D9" w:rsidP="001401D9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Meeting with the Auditing Standards Board (ASB) of the American Institute of Certified Public Accountants (AICPA) in </w:t>
      </w:r>
      <w:r w:rsidR="00610CAD" w:rsidRPr="003565D5">
        <w:rPr>
          <w:rFonts w:eastAsia="Times New Roman" w:cs="Arial"/>
        </w:rPr>
        <w:t>e</w:t>
      </w:r>
      <w:r w:rsidRPr="003565D5">
        <w:rPr>
          <w:rFonts w:eastAsia="Times New Roman" w:cs="Arial"/>
        </w:rPr>
        <w:t xml:space="preserve">xecutive </w:t>
      </w:r>
      <w:r w:rsidR="00610CAD" w:rsidRPr="003565D5">
        <w:rPr>
          <w:rFonts w:eastAsia="Times New Roman" w:cs="Arial"/>
        </w:rPr>
        <w:t>s</w:t>
      </w:r>
      <w:r w:rsidRPr="003565D5">
        <w:rPr>
          <w:rFonts w:eastAsia="Times New Roman" w:cs="Arial"/>
        </w:rPr>
        <w:t>ession – By Videoconference (Seidenstein, Botha)</w:t>
      </w:r>
    </w:p>
    <w:p w14:paraId="26E8A4F1" w14:textId="5A603AE1" w:rsidR="001401D9" w:rsidRPr="003565D5" w:rsidRDefault="001401D9" w:rsidP="001401D9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>Meeting with representatives of the International Accounting Standards Board (IASB) of the IFRS Foundation – By Videoconference (Botha, Giardina)</w:t>
      </w:r>
    </w:p>
    <w:p w14:paraId="460C6FE4" w14:textId="453CD849" w:rsidR="001401D9" w:rsidRPr="003565D5" w:rsidRDefault="001401D9" w:rsidP="001401D9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Meeting with representatives of the IASB Climate-Related and Other Uncertainties in the Financial Statements Project Team – By Videoconference (Turner, Botha, Giardina, Grayston, Montgomery) </w:t>
      </w:r>
    </w:p>
    <w:p w14:paraId="662D5C76" w14:textId="1889AE23" w:rsidR="001401D9" w:rsidRPr="003565D5" w:rsidRDefault="001401D9" w:rsidP="001401D9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Meeting with </w:t>
      </w:r>
      <w:r w:rsidR="00C315F7" w:rsidRPr="003565D5">
        <w:rPr>
          <w:rFonts w:eastAsia="Times New Roman" w:cs="Arial"/>
        </w:rPr>
        <w:t xml:space="preserve">a </w:t>
      </w:r>
      <w:r w:rsidRPr="003565D5">
        <w:rPr>
          <w:rFonts w:eastAsia="Times New Roman" w:cs="Arial"/>
        </w:rPr>
        <w:t xml:space="preserve">representative of </w:t>
      </w:r>
      <w:r w:rsidR="007D3BB1" w:rsidRPr="003565D5">
        <w:rPr>
          <w:rFonts w:eastAsia="Times New Roman" w:cs="Arial"/>
        </w:rPr>
        <w:t>PwC</w:t>
      </w:r>
      <w:r w:rsidRPr="003565D5">
        <w:rPr>
          <w:rFonts w:eastAsia="Times New Roman" w:cs="Arial"/>
        </w:rPr>
        <w:t xml:space="preserve"> – By Videoconference (Seidenstein, Botha, Giardina)</w:t>
      </w:r>
    </w:p>
    <w:p w14:paraId="26CB49AF" w14:textId="6B630F4B" w:rsidR="001401D9" w:rsidRPr="003565D5" w:rsidRDefault="001401D9" w:rsidP="001401D9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Meeting with </w:t>
      </w:r>
      <w:r w:rsidR="006E2834" w:rsidRPr="003565D5">
        <w:rPr>
          <w:rFonts w:eastAsia="Times New Roman" w:cs="Arial"/>
        </w:rPr>
        <w:t xml:space="preserve">a </w:t>
      </w:r>
      <w:r w:rsidRPr="003565D5">
        <w:rPr>
          <w:rFonts w:eastAsia="Times New Roman" w:cs="Arial"/>
        </w:rPr>
        <w:t xml:space="preserve">representative </w:t>
      </w:r>
      <w:r w:rsidR="006E2834" w:rsidRPr="003565D5">
        <w:rPr>
          <w:rFonts w:eastAsia="Times New Roman" w:cs="Arial"/>
        </w:rPr>
        <w:t>of</w:t>
      </w:r>
      <w:r w:rsidRPr="003565D5">
        <w:rPr>
          <w:rFonts w:eastAsia="Times New Roman" w:cs="Arial"/>
        </w:rPr>
        <w:t xml:space="preserve"> the Saudi Organization for C</w:t>
      </w:r>
      <w:r w:rsidR="00F86ED8" w:rsidRPr="003565D5">
        <w:rPr>
          <w:rFonts w:eastAsia="Times New Roman" w:cs="Arial"/>
        </w:rPr>
        <w:t>hartered</w:t>
      </w:r>
      <w:r w:rsidRPr="003565D5">
        <w:rPr>
          <w:rFonts w:eastAsia="Times New Roman" w:cs="Arial"/>
        </w:rPr>
        <w:t xml:space="preserve"> </w:t>
      </w:r>
      <w:r w:rsidR="006E2834" w:rsidRPr="003565D5">
        <w:rPr>
          <w:rFonts w:eastAsia="Times New Roman" w:cs="Arial"/>
        </w:rPr>
        <w:t xml:space="preserve">and </w:t>
      </w:r>
      <w:r w:rsidRPr="003565D5">
        <w:rPr>
          <w:rFonts w:eastAsia="Times New Roman" w:cs="Arial"/>
        </w:rPr>
        <w:t>P</w:t>
      </w:r>
      <w:r w:rsidR="006E2834" w:rsidRPr="003565D5">
        <w:rPr>
          <w:rFonts w:eastAsia="Times New Roman" w:cs="Arial"/>
        </w:rPr>
        <w:t>rofessional</w:t>
      </w:r>
      <w:r w:rsidRPr="003565D5">
        <w:rPr>
          <w:rFonts w:eastAsia="Times New Roman" w:cs="Arial"/>
        </w:rPr>
        <w:t xml:space="preserve"> Accountants (SOCPA) (joint meeting involving the IAASB and the International Ethics Standards Board for Accountants (IESBA)) – By Videoconference (Botha)</w:t>
      </w:r>
    </w:p>
    <w:p w14:paraId="1AE68ECA" w14:textId="77777777" w:rsidR="00A63F26" w:rsidRPr="003565D5" w:rsidRDefault="00A63F26" w:rsidP="00A63F26">
      <w:pPr>
        <w:widowControl w:val="0"/>
        <w:suppressAutoHyphens/>
        <w:contextualSpacing w:val="0"/>
        <w:jc w:val="both"/>
        <w:rPr>
          <w:rFonts w:eastAsia="Times New Roman" w:cs="Arial"/>
        </w:rPr>
      </w:pPr>
    </w:p>
    <w:p w14:paraId="62CB07F4" w14:textId="77777777" w:rsidR="00A63F26" w:rsidRPr="003565D5" w:rsidRDefault="00A63F26" w:rsidP="00A63F26">
      <w:pPr>
        <w:widowControl w:val="0"/>
        <w:suppressAutoHyphens/>
        <w:contextualSpacing w:val="0"/>
        <w:jc w:val="both"/>
        <w:rPr>
          <w:rFonts w:eastAsia="Times New Roman" w:cs="Arial"/>
        </w:rPr>
      </w:pPr>
    </w:p>
    <w:p w14:paraId="31C8A588" w14:textId="77777777" w:rsidR="00A63F26" w:rsidRPr="003565D5" w:rsidRDefault="00A63F26" w:rsidP="00A63F26">
      <w:pPr>
        <w:widowControl w:val="0"/>
        <w:suppressAutoHyphens/>
        <w:contextualSpacing w:val="0"/>
        <w:jc w:val="both"/>
        <w:rPr>
          <w:rFonts w:eastAsia="Times New Roman" w:cs="Arial"/>
        </w:rPr>
      </w:pPr>
    </w:p>
    <w:p w14:paraId="2910AA47" w14:textId="77777777" w:rsidR="00A63F26" w:rsidRPr="003565D5" w:rsidRDefault="00A63F26" w:rsidP="00A63F26">
      <w:pPr>
        <w:widowControl w:val="0"/>
        <w:suppressAutoHyphens/>
        <w:contextualSpacing w:val="0"/>
        <w:jc w:val="both"/>
        <w:rPr>
          <w:rFonts w:eastAsia="Times New Roman" w:cs="Arial"/>
        </w:rPr>
      </w:pPr>
    </w:p>
    <w:p w14:paraId="245185E8" w14:textId="77777777" w:rsidR="005B0B38" w:rsidRPr="003565D5" w:rsidRDefault="005B0B38" w:rsidP="005B0B38">
      <w:pPr>
        <w:widowControl w:val="0"/>
        <w:suppressAutoHyphens/>
        <w:spacing w:before="240"/>
        <w:contextualSpacing w:val="0"/>
        <w:rPr>
          <w:rFonts w:eastAsia="Times New Roman" w:cs="Arial"/>
          <w:b/>
          <w:i/>
          <w:sz w:val="22"/>
          <w:szCs w:val="22"/>
          <w:u w:val="single"/>
        </w:rPr>
      </w:pPr>
      <w:r w:rsidRPr="003565D5">
        <w:rPr>
          <w:rFonts w:eastAsia="Times New Roman" w:cs="Arial"/>
          <w:b/>
          <w:i/>
          <w:sz w:val="22"/>
          <w:szCs w:val="22"/>
          <w:u w:val="single"/>
        </w:rPr>
        <w:lastRenderedPageBreak/>
        <w:t>Project Specific Outreach</w:t>
      </w:r>
    </w:p>
    <w:p w14:paraId="4CB341B3" w14:textId="77777777" w:rsidR="00B93970" w:rsidRPr="003565D5" w:rsidRDefault="00B93970" w:rsidP="00CC549C">
      <w:pPr>
        <w:keepNext/>
        <w:suppressAutoHyphens/>
        <w:contextualSpacing w:val="0"/>
        <w:rPr>
          <w:rFonts w:eastAsia="Times New Roman" w:cs="Arial"/>
          <w:b/>
        </w:rPr>
      </w:pPr>
      <w:r w:rsidRPr="003565D5">
        <w:rPr>
          <w:rFonts w:eastAsia="Times New Roman" w:cs="Arial"/>
          <w:b/>
        </w:rPr>
        <w:t>Audits of Less Complex Entities</w:t>
      </w:r>
    </w:p>
    <w:p w14:paraId="2E93C976" w14:textId="1B79294B" w:rsidR="00366422" w:rsidRPr="003565D5" w:rsidRDefault="00366422" w:rsidP="00366422">
      <w:pPr>
        <w:pStyle w:val="ListParagraph"/>
        <w:keepNext/>
        <w:numPr>
          <w:ilvl w:val="0"/>
          <w:numId w:val="41"/>
        </w:numPr>
        <w:suppressAutoHyphens/>
        <w:spacing w:before="120" w:line="280" w:lineRule="exact"/>
        <w:ind w:left="547" w:hanging="547"/>
        <w:contextualSpacing w:val="0"/>
        <w:rPr>
          <w:rFonts w:ascii="Arial" w:eastAsia="Times New Roman" w:hAnsi="Arial" w:cs="Arial"/>
          <w:b/>
          <w:sz w:val="20"/>
          <w:szCs w:val="20"/>
        </w:rPr>
      </w:pPr>
      <w:r w:rsidRPr="003565D5">
        <w:rPr>
          <w:rFonts w:ascii="Arial" w:eastAsia="Times New Roman" w:hAnsi="Arial" w:cs="Arial"/>
          <w:b/>
          <w:sz w:val="20"/>
          <w:szCs w:val="20"/>
        </w:rPr>
        <w:t>January 2024</w:t>
      </w:r>
    </w:p>
    <w:p w14:paraId="28046F86" w14:textId="3074A80E" w:rsidR="00B93970" w:rsidRPr="003565D5" w:rsidRDefault="000D25EE" w:rsidP="00543D2D">
      <w:pPr>
        <w:pStyle w:val="ListParagraph"/>
        <w:keepNext/>
        <w:numPr>
          <w:ilvl w:val="1"/>
          <w:numId w:val="41"/>
        </w:numPr>
        <w:suppressAutoHyphens/>
        <w:spacing w:before="120" w:line="280" w:lineRule="exact"/>
        <w:ind w:left="1094" w:hanging="547"/>
        <w:contextualSpacing w:val="0"/>
        <w:jc w:val="both"/>
        <w:rPr>
          <w:rFonts w:eastAsia="Times New Roman" w:cs="Arial"/>
          <w:b/>
        </w:rPr>
      </w:pPr>
      <w:r w:rsidRPr="003565D5">
        <w:rPr>
          <w:rFonts w:ascii="Arial" w:eastAsia="Times New Roman" w:hAnsi="Arial" w:cs="Arial"/>
          <w:sz w:val="20"/>
          <w:szCs w:val="20"/>
        </w:rPr>
        <w:t>Presentation</w:t>
      </w:r>
      <w:r w:rsidR="000546DD" w:rsidRPr="003565D5">
        <w:rPr>
          <w:rFonts w:ascii="Arial" w:eastAsia="Times New Roman" w:hAnsi="Arial" w:cs="Arial"/>
          <w:sz w:val="20"/>
          <w:szCs w:val="20"/>
        </w:rPr>
        <w:t xml:space="preserve"> </w:t>
      </w:r>
      <w:r w:rsidR="00EB4459" w:rsidRPr="003565D5">
        <w:rPr>
          <w:rFonts w:ascii="Arial" w:eastAsia="Times New Roman" w:hAnsi="Arial" w:cs="Arial"/>
          <w:sz w:val="20"/>
          <w:szCs w:val="20"/>
        </w:rPr>
        <w:t xml:space="preserve">at </w:t>
      </w:r>
      <w:r w:rsidR="00A37261" w:rsidRPr="003565D5">
        <w:rPr>
          <w:rFonts w:ascii="Arial" w:eastAsia="Times New Roman" w:hAnsi="Arial" w:cs="Arial"/>
          <w:sz w:val="20"/>
          <w:szCs w:val="20"/>
        </w:rPr>
        <w:t xml:space="preserve">the </w:t>
      </w:r>
      <w:r w:rsidR="001E519E" w:rsidRPr="003565D5">
        <w:rPr>
          <w:rFonts w:ascii="Arial" w:eastAsia="Times New Roman" w:hAnsi="Arial" w:cs="Arial"/>
          <w:sz w:val="20"/>
          <w:szCs w:val="20"/>
        </w:rPr>
        <w:t>Suomen Tilintarkastajat ry</w:t>
      </w:r>
      <w:r w:rsidR="002315E3" w:rsidRPr="003565D5">
        <w:rPr>
          <w:rFonts w:ascii="Arial" w:eastAsia="Times New Roman" w:hAnsi="Arial" w:cs="Arial"/>
          <w:sz w:val="20"/>
          <w:szCs w:val="20"/>
        </w:rPr>
        <w:t>’s</w:t>
      </w:r>
      <w:r w:rsidR="001E519E" w:rsidRPr="003565D5">
        <w:rPr>
          <w:rFonts w:ascii="Arial" w:eastAsia="Times New Roman" w:hAnsi="Arial" w:cs="Arial"/>
          <w:bCs/>
          <w:sz w:val="20"/>
          <w:szCs w:val="20"/>
        </w:rPr>
        <w:t xml:space="preserve"> Auditor</w:t>
      </w:r>
      <w:r w:rsidR="00896AA0" w:rsidRPr="003565D5">
        <w:rPr>
          <w:rFonts w:ascii="Arial" w:eastAsia="Times New Roman" w:hAnsi="Arial" w:cs="Arial"/>
          <w:bCs/>
          <w:sz w:val="20"/>
          <w:szCs w:val="20"/>
        </w:rPr>
        <w:t>’</w:t>
      </w:r>
      <w:r w:rsidR="001E519E" w:rsidRPr="003565D5">
        <w:rPr>
          <w:rFonts w:ascii="Arial" w:eastAsia="Times New Roman" w:hAnsi="Arial" w:cs="Arial"/>
          <w:bCs/>
          <w:sz w:val="20"/>
          <w:szCs w:val="20"/>
        </w:rPr>
        <w:t>s</w:t>
      </w:r>
      <w:r w:rsidR="001E519E" w:rsidRPr="003565D5">
        <w:rPr>
          <w:rFonts w:ascii="Arial" w:eastAsia="Times New Roman" w:hAnsi="Arial" w:cs="Arial"/>
          <w:sz w:val="20"/>
          <w:szCs w:val="20"/>
        </w:rPr>
        <w:t xml:space="preserve"> Day </w:t>
      </w:r>
      <w:r w:rsidR="00EB4459" w:rsidRPr="003565D5">
        <w:rPr>
          <w:rFonts w:ascii="Arial" w:eastAsia="Times New Roman" w:hAnsi="Arial" w:cs="Arial"/>
          <w:sz w:val="20"/>
          <w:szCs w:val="20"/>
        </w:rPr>
        <w:t>– Helsinki, Finland (Hagen)</w:t>
      </w:r>
    </w:p>
    <w:p w14:paraId="1388A041" w14:textId="77777777" w:rsidR="00CA3038" w:rsidRPr="003565D5" w:rsidRDefault="00CA3038" w:rsidP="00CA3038">
      <w:pPr>
        <w:spacing w:before="240"/>
        <w:contextualSpacing w:val="0"/>
        <w:rPr>
          <w:rFonts w:eastAsia="Cambria" w:cs="Arial"/>
          <w:b/>
        </w:rPr>
      </w:pPr>
      <w:r w:rsidRPr="003565D5">
        <w:rPr>
          <w:rFonts w:eastAsia="Cambria" w:cs="Arial"/>
          <w:b/>
        </w:rPr>
        <w:t>Fraud</w:t>
      </w:r>
    </w:p>
    <w:p w14:paraId="7B78AC5C" w14:textId="77777777" w:rsidR="00CA3038" w:rsidRPr="003565D5" w:rsidRDefault="00CA3038" w:rsidP="00CA3038">
      <w:pPr>
        <w:pStyle w:val="ListParagraph"/>
        <w:keepNext/>
        <w:numPr>
          <w:ilvl w:val="0"/>
          <w:numId w:val="41"/>
        </w:numPr>
        <w:suppressAutoHyphens/>
        <w:spacing w:before="120" w:line="280" w:lineRule="exact"/>
        <w:ind w:left="547" w:hanging="547"/>
        <w:contextualSpacing w:val="0"/>
        <w:rPr>
          <w:rFonts w:ascii="Arial" w:eastAsia="Times New Roman" w:hAnsi="Arial" w:cs="Arial"/>
          <w:b/>
          <w:sz w:val="20"/>
          <w:szCs w:val="20"/>
        </w:rPr>
      </w:pPr>
      <w:r w:rsidRPr="003565D5">
        <w:rPr>
          <w:rFonts w:ascii="Arial" w:eastAsia="Times New Roman" w:hAnsi="Arial" w:cs="Arial"/>
          <w:b/>
          <w:sz w:val="20"/>
          <w:szCs w:val="20"/>
        </w:rPr>
        <w:t>February 2024</w:t>
      </w:r>
    </w:p>
    <w:p w14:paraId="5F7941F3" w14:textId="34B4DF87" w:rsidR="00CA3038" w:rsidRPr="003565D5" w:rsidRDefault="00CA3038" w:rsidP="00CA3038">
      <w:pPr>
        <w:pStyle w:val="ListParagraph"/>
        <w:numPr>
          <w:ilvl w:val="0"/>
          <w:numId w:val="10"/>
        </w:numPr>
        <w:spacing w:before="120" w:line="280" w:lineRule="exact"/>
        <w:ind w:left="1094" w:hanging="547"/>
        <w:contextualSpacing w:val="0"/>
        <w:jc w:val="both"/>
        <w:rPr>
          <w:rFonts w:ascii="Arial" w:hAnsi="Arial" w:cs="Arial"/>
          <w:sz w:val="20"/>
          <w:szCs w:val="20"/>
        </w:rPr>
      </w:pPr>
      <w:r w:rsidRPr="003565D5">
        <w:rPr>
          <w:rFonts w:ascii="Arial" w:hAnsi="Arial" w:cs="Arial"/>
          <w:sz w:val="20"/>
          <w:szCs w:val="20"/>
        </w:rPr>
        <w:t xml:space="preserve">Presentation and meeting with </w:t>
      </w:r>
      <w:r w:rsidR="002D08DA" w:rsidRPr="003565D5">
        <w:rPr>
          <w:rFonts w:ascii="Arial" w:hAnsi="Arial" w:cs="Arial"/>
          <w:sz w:val="20"/>
          <w:szCs w:val="20"/>
        </w:rPr>
        <w:t xml:space="preserve">representatives of </w:t>
      </w:r>
      <w:r w:rsidRPr="003565D5">
        <w:rPr>
          <w:rFonts w:ascii="Arial" w:hAnsi="Arial" w:cs="Arial"/>
          <w:sz w:val="20"/>
          <w:szCs w:val="20"/>
        </w:rPr>
        <w:t>the International Association of Insurance Supervisors</w:t>
      </w:r>
      <w:r w:rsidR="004B7303" w:rsidRPr="003565D5">
        <w:rPr>
          <w:rFonts w:ascii="Arial" w:hAnsi="Arial" w:cs="Arial"/>
          <w:sz w:val="20"/>
          <w:szCs w:val="20"/>
        </w:rPr>
        <w:t>’ (IAIS)</w:t>
      </w:r>
      <w:r w:rsidRPr="003565D5">
        <w:rPr>
          <w:rFonts w:ascii="Arial" w:hAnsi="Arial" w:cs="Arial"/>
          <w:sz w:val="20"/>
          <w:szCs w:val="20"/>
        </w:rPr>
        <w:t xml:space="preserve"> Accounting and Auditing Working Group </w:t>
      </w:r>
      <w:r w:rsidR="00364C1B" w:rsidRPr="003565D5">
        <w:rPr>
          <w:rFonts w:ascii="Arial" w:hAnsi="Arial" w:cs="Arial"/>
          <w:sz w:val="20"/>
          <w:szCs w:val="20"/>
        </w:rPr>
        <w:t xml:space="preserve">(AAWG) </w:t>
      </w:r>
      <w:r w:rsidRPr="003565D5">
        <w:rPr>
          <w:rFonts w:ascii="Arial" w:hAnsi="Arial" w:cs="Arial"/>
          <w:sz w:val="20"/>
          <w:szCs w:val="20"/>
        </w:rPr>
        <w:t xml:space="preserve">– By Videoconference (Corden, van den Hout, Giardina, Baumgaertener Dutang) </w:t>
      </w:r>
    </w:p>
    <w:p w14:paraId="7662DDF3" w14:textId="77777777" w:rsidR="00CA3038" w:rsidRPr="003565D5" w:rsidRDefault="00CA3038" w:rsidP="00CA3038">
      <w:pPr>
        <w:spacing w:before="240"/>
        <w:contextualSpacing w:val="0"/>
        <w:rPr>
          <w:rFonts w:eastAsia="Cambria" w:cs="Arial"/>
          <w:b/>
        </w:rPr>
      </w:pPr>
      <w:r w:rsidRPr="003565D5">
        <w:rPr>
          <w:rFonts w:eastAsia="Cambria" w:cs="Arial"/>
          <w:b/>
        </w:rPr>
        <w:t>Going Concern</w:t>
      </w:r>
    </w:p>
    <w:p w14:paraId="49E9A7DE" w14:textId="77777777" w:rsidR="00CA3038" w:rsidRPr="003565D5" w:rsidRDefault="00CA3038" w:rsidP="00CB41AD">
      <w:pPr>
        <w:numPr>
          <w:ilvl w:val="0"/>
          <w:numId w:val="15"/>
        </w:numPr>
        <w:ind w:left="547" w:hanging="547"/>
        <w:contextualSpacing w:val="0"/>
        <w:rPr>
          <w:rFonts w:eastAsia="Cambria" w:cs="Arial"/>
          <w:b/>
        </w:rPr>
      </w:pPr>
      <w:r w:rsidRPr="003565D5">
        <w:rPr>
          <w:rFonts w:eastAsia="Cambria" w:cs="Arial"/>
          <w:b/>
        </w:rPr>
        <w:t>January 2024</w:t>
      </w:r>
    </w:p>
    <w:p w14:paraId="316D372B" w14:textId="2F31B4D2" w:rsidR="00CA3038" w:rsidRPr="009B2021" w:rsidRDefault="00CA3038" w:rsidP="009B2021">
      <w:pPr>
        <w:pStyle w:val="ListParagraph"/>
        <w:widowControl w:val="0"/>
        <w:numPr>
          <w:ilvl w:val="0"/>
          <w:numId w:val="10"/>
        </w:numPr>
        <w:spacing w:before="120" w:line="280" w:lineRule="exact"/>
        <w:ind w:left="1094" w:hanging="547"/>
        <w:contextualSpacing w:val="0"/>
        <w:jc w:val="both"/>
        <w:rPr>
          <w:rFonts w:cs="Arial"/>
          <w:b/>
          <w:bCs/>
        </w:rPr>
      </w:pPr>
      <w:r w:rsidRPr="003565D5">
        <w:rPr>
          <w:rFonts w:ascii="Arial" w:hAnsi="Arial" w:cs="Arial"/>
          <w:sz w:val="20"/>
          <w:szCs w:val="20"/>
        </w:rPr>
        <w:t xml:space="preserve">Meeting with </w:t>
      </w:r>
      <w:r w:rsidR="00155D91" w:rsidRPr="003565D5">
        <w:rPr>
          <w:rFonts w:ascii="Arial" w:hAnsi="Arial" w:cs="Arial"/>
          <w:sz w:val="20"/>
          <w:szCs w:val="20"/>
        </w:rPr>
        <w:t>s</w:t>
      </w:r>
      <w:r w:rsidRPr="003565D5">
        <w:rPr>
          <w:rFonts w:ascii="Arial" w:hAnsi="Arial" w:cs="Arial"/>
          <w:sz w:val="20"/>
          <w:szCs w:val="20"/>
        </w:rPr>
        <w:t>taff of the International Public Sector Accounting Standards Board (IPSASB) to provide an update</w:t>
      </w:r>
      <w:r w:rsidRPr="003565D5">
        <w:t xml:space="preserve"> </w:t>
      </w:r>
      <w:r w:rsidRPr="003565D5">
        <w:rPr>
          <w:rFonts w:ascii="Arial" w:hAnsi="Arial" w:cs="Arial"/>
          <w:sz w:val="20"/>
          <w:szCs w:val="20"/>
        </w:rPr>
        <w:t>on the key proposals made to enhance or clarify proposed ISA 570 (Revised 202X) – By Videoconference (Savovska, Diu)</w:t>
      </w:r>
    </w:p>
    <w:p w14:paraId="26B2E99C" w14:textId="33D9D2DF" w:rsidR="005B0B38" w:rsidRPr="003565D5" w:rsidRDefault="005B0B38" w:rsidP="00B93970">
      <w:pPr>
        <w:keepNext/>
        <w:suppressAutoHyphens/>
        <w:spacing w:before="240"/>
        <w:contextualSpacing w:val="0"/>
        <w:rPr>
          <w:rFonts w:eastAsia="Times New Roman" w:cs="Arial"/>
          <w:b/>
        </w:rPr>
      </w:pPr>
      <w:r w:rsidRPr="003565D5">
        <w:rPr>
          <w:rFonts w:eastAsia="Times New Roman" w:cs="Arial"/>
          <w:b/>
        </w:rPr>
        <w:t>Sustainability Assurance</w:t>
      </w:r>
    </w:p>
    <w:p w14:paraId="146652DE" w14:textId="77777777" w:rsidR="003903B1" w:rsidRPr="003565D5" w:rsidRDefault="003903B1" w:rsidP="003903B1">
      <w:pPr>
        <w:keepNext/>
        <w:numPr>
          <w:ilvl w:val="0"/>
          <w:numId w:val="41"/>
        </w:numPr>
        <w:suppressAutoHyphens/>
        <w:ind w:left="547" w:hanging="547"/>
        <w:contextualSpacing w:val="0"/>
        <w:rPr>
          <w:rFonts w:eastAsia="Cambria" w:cs="Arial"/>
          <w:b/>
        </w:rPr>
      </w:pPr>
      <w:r w:rsidRPr="003565D5">
        <w:rPr>
          <w:rFonts w:eastAsia="Cambria" w:cs="Arial"/>
          <w:b/>
        </w:rPr>
        <w:t>November 2023 (not previously reported)</w:t>
      </w:r>
    </w:p>
    <w:p w14:paraId="0956633C" w14:textId="742DD4AD" w:rsidR="003903B1" w:rsidRPr="003565D5" w:rsidRDefault="003903B1" w:rsidP="003903B1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Meeting with </w:t>
      </w:r>
      <w:r w:rsidR="009E233A" w:rsidRPr="003565D5">
        <w:rPr>
          <w:rFonts w:eastAsia="Times New Roman" w:cs="Arial"/>
        </w:rPr>
        <w:t xml:space="preserve">representatives </w:t>
      </w:r>
      <w:r w:rsidR="00761703" w:rsidRPr="003565D5">
        <w:rPr>
          <w:rFonts w:eastAsia="Times New Roman" w:cs="Arial"/>
        </w:rPr>
        <w:t>of the</w:t>
      </w:r>
      <w:r w:rsidR="009E233A" w:rsidRPr="003565D5">
        <w:rPr>
          <w:rFonts w:eastAsia="Times New Roman" w:cs="Arial"/>
        </w:rPr>
        <w:t xml:space="preserve"> </w:t>
      </w:r>
      <w:r w:rsidR="00627C16" w:rsidRPr="003565D5">
        <w:rPr>
          <w:rFonts w:eastAsia="Times New Roman" w:cs="Arial"/>
        </w:rPr>
        <w:t>Climate Accounting</w:t>
      </w:r>
      <w:r w:rsidR="00966920" w:rsidRPr="003565D5">
        <w:rPr>
          <w:rFonts w:eastAsia="Times New Roman" w:cs="Arial"/>
        </w:rPr>
        <w:t xml:space="preserve"> and Audit</w:t>
      </w:r>
      <w:r w:rsidR="00627C16" w:rsidRPr="003565D5">
        <w:rPr>
          <w:rFonts w:eastAsia="Times New Roman" w:cs="Arial"/>
        </w:rPr>
        <w:t xml:space="preserve"> Project </w:t>
      </w:r>
      <w:r w:rsidR="00966920" w:rsidRPr="003565D5">
        <w:rPr>
          <w:rFonts w:eastAsia="Times New Roman" w:cs="Arial"/>
        </w:rPr>
        <w:t>team</w:t>
      </w:r>
      <w:r w:rsidRPr="003565D5">
        <w:rPr>
          <w:rFonts w:eastAsia="Times New Roman" w:cs="Arial"/>
        </w:rPr>
        <w:t xml:space="preserve"> about </w:t>
      </w:r>
      <w:r w:rsidR="00225296" w:rsidRPr="003565D5">
        <w:rPr>
          <w:rFonts w:eastAsia="Times New Roman" w:cs="Arial"/>
        </w:rPr>
        <w:t>audit and assurance of climate-related disclosures</w:t>
      </w:r>
      <w:r w:rsidRPr="003565D5">
        <w:rPr>
          <w:rFonts w:eastAsia="Times New Roman" w:cs="Arial"/>
        </w:rPr>
        <w:t xml:space="preserve"> – By Videoconference (Seidenstein, Botha)</w:t>
      </w:r>
    </w:p>
    <w:p w14:paraId="10CE53AE" w14:textId="486904C2" w:rsidR="00F158F9" w:rsidRPr="003565D5" w:rsidRDefault="00F158F9" w:rsidP="00F158F9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>Meeting with</w:t>
      </w:r>
      <w:r w:rsidR="00F96E3E" w:rsidRPr="003565D5">
        <w:rPr>
          <w:rFonts w:eastAsia="Times New Roman" w:cs="Arial"/>
        </w:rPr>
        <w:t xml:space="preserve"> representatives of</w:t>
      </w:r>
      <w:r w:rsidRPr="003565D5">
        <w:rPr>
          <w:rFonts w:eastAsia="Times New Roman" w:cs="Arial"/>
        </w:rPr>
        <w:t xml:space="preserve"> The ESG </w:t>
      </w:r>
      <w:r w:rsidR="00E74537" w:rsidRPr="003565D5">
        <w:rPr>
          <w:rFonts w:eastAsia="Times New Roman" w:cs="Arial"/>
        </w:rPr>
        <w:t>Exchange</w:t>
      </w:r>
      <w:r w:rsidR="000230A0" w:rsidRPr="003565D5">
        <w:rPr>
          <w:rFonts w:eastAsia="Times New Roman" w:cs="Arial"/>
        </w:rPr>
        <w:t>’s</w:t>
      </w:r>
      <w:r w:rsidRPr="003565D5">
        <w:rPr>
          <w:rFonts w:eastAsia="Times New Roman" w:cs="Arial"/>
        </w:rPr>
        <w:t xml:space="preserve"> </w:t>
      </w:r>
      <w:r w:rsidR="00E74537" w:rsidRPr="003565D5">
        <w:rPr>
          <w:rFonts w:eastAsia="Times New Roman" w:cs="Arial"/>
        </w:rPr>
        <w:t>Governing Council</w:t>
      </w:r>
      <w:r w:rsidRPr="003565D5">
        <w:rPr>
          <w:rFonts w:eastAsia="Times New Roman" w:cs="Arial"/>
        </w:rPr>
        <w:t xml:space="preserve"> – By Videoconference (Seidenstein)</w:t>
      </w:r>
    </w:p>
    <w:p w14:paraId="69DBB920" w14:textId="798FA981" w:rsidR="009D2176" w:rsidRPr="003565D5" w:rsidRDefault="009D2176" w:rsidP="009D2176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Participation at the </w:t>
      </w:r>
      <w:r w:rsidR="008F4CE4" w:rsidRPr="003565D5">
        <w:rPr>
          <w:rFonts w:eastAsia="Times New Roman" w:cs="Arial"/>
        </w:rPr>
        <w:t>United Nations Framework Convention on Climate Change</w:t>
      </w:r>
      <w:r w:rsidR="00B52FFD" w:rsidRPr="003565D5">
        <w:rPr>
          <w:rFonts w:eastAsia="Times New Roman" w:cs="Arial"/>
        </w:rPr>
        <w:t>’s</w:t>
      </w:r>
      <w:r w:rsidR="008F4CE4" w:rsidRPr="003565D5">
        <w:rPr>
          <w:rFonts w:eastAsia="Times New Roman" w:cs="Arial"/>
        </w:rPr>
        <w:t xml:space="preserve"> (</w:t>
      </w:r>
      <w:r w:rsidR="00B85453" w:rsidRPr="003565D5">
        <w:rPr>
          <w:rFonts w:eastAsia="Times New Roman" w:cs="Arial"/>
        </w:rPr>
        <w:t>UNFCCC</w:t>
      </w:r>
      <w:r w:rsidR="008F4CE4" w:rsidRPr="003565D5">
        <w:rPr>
          <w:rFonts w:eastAsia="Times New Roman" w:cs="Arial"/>
        </w:rPr>
        <w:t>)</w:t>
      </w:r>
      <w:r w:rsidR="00B85453" w:rsidRPr="003565D5">
        <w:rPr>
          <w:rFonts w:eastAsia="Times New Roman" w:cs="Arial"/>
        </w:rPr>
        <w:t xml:space="preserve"> </w:t>
      </w:r>
      <w:r w:rsidR="00B52FFD" w:rsidRPr="003565D5">
        <w:rPr>
          <w:rFonts w:eastAsia="Times New Roman" w:cs="Arial"/>
        </w:rPr>
        <w:t>Standard-</w:t>
      </w:r>
      <w:r w:rsidR="00894EDA" w:rsidRPr="003565D5">
        <w:rPr>
          <w:rFonts w:eastAsia="Times New Roman" w:cs="Arial"/>
        </w:rPr>
        <w:t>S</w:t>
      </w:r>
      <w:r w:rsidR="00B52FFD" w:rsidRPr="003565D5">
        <w:rPr>
          <w:rFonts w:eastAsia="Times New Roman" w:cs="Arial"/>
        </w:rPr>
        <w:t xml:space="preserve">etter Roundtable: </w:t>
      </w:r>
      <w:r w:rsidR="00A3683D" w:rsidRPr="003565D5">
        <w:rPr>
          <w:rFonts w:eastAsia="Times New Roman" w:cs="Arial"/>
        </w:rPr>
        <w:t xml:space="preserve">Consultation on </w:t>
      </w:r>
      <w:r w:rsidR="00B85453" w:rsidRPr="003565D5">
        <w:rPr>
          <w:rFonts w:eastAsia="Times New Roman" w:cs="Arial"/>
        </w:rPr>
        <w:t>Net Zero Recognition and Accountability Framework</w:t>
      </w:r>
      <w:r w:rsidR="00B85453" w:rsidRPr="003565D5" w:rsidDel="00A3683D">
        <w:rPr>
          <w:rFonts w:eastAsia="Times New Roman" w:cs="Arial"/>
        </w:rPr>
        <w:t xml:space="preserve"> </w:t>
      </w:r>
      <w:r w:rsidRPr="003565D5">
        <w:rPr>
          <w:rFonts w:eastAsia="Times New Roman" w:cs="Arial"/>
        </w:rPr>
        <w:t>– By Videoconference (Seidenstein)</w:t>
      </w:r>
    </w:p>
    <w:p w14:paraId="34903C25" w14:textId="413D9D28" w:rsidR="00FD0953" w:rsidRPr="003565D5" w:rsidRDefault="00CC75A2" w:rsidP="00FD0953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Participation at the </w:t>
      </w:r>
      <w:r w:rsidR="00F60BCC" w:rsidRPr="003565D5">
        <w:rPr>
          <w:rFonts w:eastAsia="Times New Roman" w:cs="Arial"/>
        </w:rPr>
        <w:t>Brookings Institution Author Workshop on forthcoming publication</w:t>
      </w:r>
      <w:r w:rsidR="00636749" w:rsidRPr="003565D5">
        <w:rPr>
          <w:rFonts w:eastAsia="Times New Roman" w:cs="Arial"/>
        </w:rPr>
        <w:t>,</w:t>
      </w:r>
      <w:r w:rsidR="00465E02" w:rsidRPr="003565D5">
        <w:rPr>
          <w:rFonts w:eastAsia="Times New Roman" w:cs="Arial"/>
        </w:rPr>
        <w:t xml:space="preserve"> </w:t>
      </w:r>
      <w:r w:rsidR="00F60BCC" w:rsidRPr="003565D5">
        <w:rPr>
          <w:rFonts w:eastAsia="Times New Roman" w:cs="Arial"/>
          <w:i/>
        </w:rPr>
        <w:t xml:space="preserve">Strictly Business: Hard-headed </w:t>
      </w:r>
      <w:r w:rsidR="006A553E" w:rsidRPr="003565D5">
        <w:rPr>
          <w:rFonts w:eastAsia="Times New Roman" w:cs="Arial"/>
          <w:i/>
        </w:rPr>
        <w:t xml:space="preserve">Approaches </w:t>
      </w:r>
      <w:r w:rsidR="00F60BCC" w:rsidRPr="003565D5">
        <w:rPr>
          <w:rFonts w:eastAsia="Times New Roman" w:cs="Arial"/>
          <w:i/>
        </w:rPr>
        <w:t xml:space="preserve">to </w:t>
      </w:r>
      <w:r w:rsidR="006A553E" w:rsidRPr="003565D5">
        <w:rPr>
          <w:rFonts w:eastAsia="Times New Roman" w:cs="Arial"/>
          <w:i/>
        </w:rPr>
        <w:t xml:space="preserve">Responsibility </w:t>
      </w:r>
      <w:r w:rsidR="00F60BCC" w:rsidRPr="003565D5">
        <w:rPr>
          <w:rFonts w:eastAsia="Times New Roman" w:cs="Arial"/>
          <w:i/>
        </w:rPr>
        <w:t xml:space="preserve">and </w:t>
      </w:r>
      <w:r w:rsidR="006A553E" w:rsidRPr="003565D5">
        <w:rPr>
          <w:rFonts w:eastAsia="Times New Roman" w:cs="Arial"/>
          <w:i/>
        </w:rPr>
        <w:t>Sustainability</w:t>
      </w:r>
      <w:r w:rsidR="006A553E" w:rsidRPr="003565D5">
        <w:rPr>
          <w:rFonts w:eastAsia="Times New Roman" w:cs="Arial"/>
        </w:rPr>
        <w:t xml:space="preserve"> </w:t>
      </w:r>
      <w:r w:rsidR="00F60BCC" w:rsidRPr="003565D5">
        <w:rPr>
          <w:rFonts w:eastAsia="Times New Roman" w:cs="Arial"/>
        </w:rPr>
        <w:t xml:space="preserve">– </w:t>
      </w:r>
      <w:r w:rsidR="00A442CB" w:rsidRPr="003565D5">
        <w:rPr>
          <w:rFonts w:eastAsia="Times New Roman" w:cs="Arial"/>
        </w:rPr>
        <w:t xml:space="preserve">Washington, D.C., USA </w:t>
      </w:r>
      <w:r w:rsidRPr="003565D5">
        <w:rPr>
          <w:rFonts w:eastAsia="Times New Roman" w:cs="Arial"/>
        </w:rPr>
        <w:t>(Seidenstein)</w:t>
      </w:r>
    </w:p>
    <w:p w14:paraId="7AD21E27" w14:textId="6B17EDA0" w:rsidR="009D2176" w:rsidRPr="003565D5" w:rsidRDefault="00C56B70" w:rsidP="009A4A17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Meeting with </w:t>
      </w:r>
      <w:r w:rsidR="00182E1D" w:rsidRPr="003565D5">
        <w:rPr>
          <w:rFonts w:eastAsia="Times New Roman" w:cs="Arial"/>
        </w:rPr>
        <w:t xml:space="preserve">representatives </w:t>
      </w:r>
      <w:r w:rsidRPr="003565D5">
        <w:rPr>
          <w:rFonts w:eastAsia="Times New Roman" w:cs="Arial"/>
        </w:rPr>
        <w:t>of</w:t>
      </w:r>
      <w:r w:rsidRPr="003565D5" w:rsidDel="00B377B3">
        <w:rPr>
          <w:rFonts w:eastAsia="Times New Roman" w:cs="Arial"/>
        </w:rPr>
        <w:t xml:space="preserve"> </w:t>
      </w:r>
      <w:r w:rsidR="00376863" w:rsidRPr="003565D5" w:rsidDel="00B377B3">
        <w:rPr>
          <w:rFonts w:eastAsia="Times New Roman" w:cs="Arial"/>
        </w:rPr>
        <w:t>the</w:t>
      </w:r>
      <w:r w:rsidRPr="003565D5">
        <w:rPr>
          <w:rFonts w:eastAsia="Times New Roman" w:cs="Arial"/>
        </w:rPr>
        <w:t xml:space="preserve"> </w:t>
      </w:r>
      <w:r w:rsidR="001A05AD" w:rsidRPr="003565D5">
        <w:rPr>
          <w:rFonts w:eastAsia="Times New Roman" w:cs="Arial"/>
        </w:rPr>
        <w:t>ASB</w:t>
      </w:r>
      <w:r w:rsidR="00BF1478" w:rsidRPr="003565D5">
        <w:rPr>
          <w:rFonts w:eastAsia="Times New Roman" w:cs="Arial"/>
        </w:rPr>
        <w:t xml:space="preserve"> </w:t>
      </w:r>
      <w:r w:rsidRPr="003565D5" w:rsidDel="001A05AD">
        <w:rPr>
          <w:rFonts w:eastAsia="Times New Roman" w:cs="Arial"/>
        </w:rPr>
        <w:t xml:space="preserve">of the </w:t>
      </w:r>
      <w:r w:rsidR="0031335C" w:rsidRPr="003565D5">
        <w:rPr>
          <w:rFonts w:eastAsia="Times New Roman" w:cs="Arial"/>
        </w:rPr>
        <w:t>AICPA</w:t>
      </w:r>
      <w:r w:rsidRPr="003565D5">
        <w:rPr>
          <w:rFonts w:eastAsia="Times New Roman" w:cs="Arial"/>
        </w:rPr>
        <w:t xml:space="preserve"> on </w:t>
      </w:r>
      <w:r w:rsidR="0031335C" w:rsidRPr="003565D5">
        <w:rPr>
          <w:rFonts w:eastAsia="Times New Roman" w:cs="Arial"/>
        </w:rPr>
        <w:t>sustainability</w:t>
      </w:r>
      <w:r w:rsidR="00376863" w:rsidRPr="003565D5">
        <w:rPr>
          <w:rFonts w:eastAsia="Times New Roman" w:cs="Arial"/>
        </w:rPr>
        <w:t xml:space="preserve"> assurance</w:t>
      </w:r>
      <w:r w:rsidRPr="003565D5">
        <w:rPr>
          <w:rFonts w:eastAsia="Times New Roman" w:cs="Arial"/>
        </w:rPr>
        <w:t xml:space="preserve"> – By Videoconference (</w:t>
      </w:r>
      <w:r w:rsidR="00376863" w:rsidRPr="003565D5">
        <w:rPr>
          <w:rFonts w:eastAsia="Times New Roman" w:cs="Arial"/>
        </w:rPr>
        <w:t>Seidenstein</w:t>
      </w:r>
      <w:r w:rsidRPr="003565D5">
        <w:rPr>
          <w:rFonts w:eastAsia="Times New Roman" w:cs="Arial"/>
        </w:rPr>
        <w:t xml:space="preserve">, </w:t>
      </w:r>
      <w:r w:rsidR="00854BBD" w:rsidRPr="003565D5">
        <w:rPr>
          <w:rFonts w:eastAsia="Times New Roman" w:cs="Arial"/>
        </w:rPr>
        <w:t xml:space="preserve">Stevens, </w:t>
      </w:r>
      <w:r w:rsidR="00376863" w:rsidRPr="003565D5">
        <w:rPr>
          <w:rFonts w:eastAsia="Times New Roman" w:cs="Arial"/>
        </w:rPr>
        <w:t>Botha</w:t>
      </w:r>
      <w:r w:rsidR="00CA2DB5" w:rsidRPr="003565D5">
        <w:rPr>
          <w:rFonts w:eastAsia="Times New Roman" w:cs="Arial"/>
        </w:rPr>
        <w:t xml:space="preserve">, </w:t>
      </w:r>
      <w:r w:rsidR="00ED286F" w:rsidRPr="003565D5">
        <w:rPr>
          <w:rFonts w:eastAsia="Times New Roman" w:cs="Arial"/>
        </w:rPr>
        <w:t xml:space="preserve">Grayston, </w:t>
      </w:r>
      <w:r w:rsidR="00FE0ABD" w:rsidRPr="003565D5">
        <w:t>Mansour</w:t>
      </w:r>
      <w:r w:rsidR="00AD14D2" w:rsidRPr="003565D5">
        <w:t xml:space="preserve">, </w:t>
      </w:r>
      <w:r w:rsidR="00AD14D2" w:rsidRPr="003565D5">
        <w:rPr>
          <w:rFonts w:cs="Arial"/>
        </w:rPr>
        <w:t>Montgomery</w:t>
      </w:r>
      <w:r w:rsidRPr="003565D5">
        <w:rPr>
          <w:rFonts w:eastAsia="Times New Roman" w:cs="Arial"/>
        </w:rPr>
        <w:t>)</w:t>
      </w:r>
    </w:p>
    <w:p w14:paraId="22E50302" w14:textId="1E7F935E" w:rsidR="0049307B" w:rsidRPr="003565D5" w:rsidRDefault="00FA3D52" w:rsidP="009A4A17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>Meeting with</w:t>
      </w:r>
      <w:r w:rsidR="009A0EF3" w:rsidRPr="003565D5">
        <w:rPr>
          <w:rFonts w:eastAsia="Times New Roman" w:cs="Arial"/>
        </w:rPr>
        <w:t xml:space="preserve"> </w:t>
      </w:r>
      <w:r w:rsidR="00865063" w:rsidRPr="003565D5">
        <w:rPr>
          <w:rFonts w:eastAsia="Times New Roman" w:cs="Arial"/>
        </w:rPr>
        <w:t>representatives of</w:t>
      </w:r>
      <w:r w:rsidRPr="003565D5">
        <w:rPr>
          <w:rFonts w:eastAsia="Times New Roman" w:cs="Arial"/>
        </w:rPr>
        <w:t xml:space="preserve"> </w:t>
      </w:r>
      <w:r w:rsidR="00617AF0" w:rsidRPr="003565D5">
        <w:rPr>
          <w:rFonts w:eastAsia="Times New Roman" w:cs="Arial"/>
        </w:rPr>
        <w:t xml:space="preserve">the </w:t>
      </w:r>
      <w:r w:rsidR="0037629F" w:rsidRPr="003565D5">
        <w:rPr>
          <w:rFonts w:eastAsia="Times New Roman" w:cs="Arial"/>
        </w:rPr>
        <w:t>International Financial Reporting Standards</w:t>
      </w:r>
      <w:r w:rsidR="00D5223B" w:rsidRPr="003565D5">
        <w:rPr>
          <w:rFonts w:eastAsia="Times New Roman" w:cs="Arial"/>
        </w:rPr>
        <w:t>’</w:t>
      </w:r>
      <w:r w:rsidR="0037629F" w:rsidRPr="003565D5">
        <w:rPr>
          <w:rFonts w:eastAsia="Times New Roman" w:cs="Arial"/>
        </w:rPr>
        <w:t xml:space="preserve"> (</w:t>
      </w:r>
      <w:r w:rsidRPr="003565D5">
        <w:rPr>
          <w:rFonts w:eastAsia="Times New Roman" w:cs="Arial"/>
        </w:rPr>
        <w:t>IFRS</w:t>
      </w:r>
      <w:r w:rsidR="0037629F" w:rsidRPr="003565D5">
        <w:rPr>
          <w:rFonts w:eastAsia="Times New Roman" w:cs="Arial"/>
        </w:rPr>
        <w:t>)</w:t>
      </w:r>
      <w:r w:rsidRPr="003565D5">
        <w:rPr>
          <w:rFonts w:eastAsia="Times New Roman" w:cs="Arial"/>
        </w:rPr>
        <w:t xml:space="preserve"> Transition Implementation Group (TIG)</w:t>
      </w:r>
      <w:r w:rsidR="001768D7" w:rsidRPr="003565D5">
        <w:t xml:space="preserve"> </w:t>
      </w:r>
      <w:r w:rsidR="001768D7" w:rsidRPr="003565D5">
        <w:rPr>
          <w:rFonts w:eastAsia="Times New Roman" w:cs="Arial"/>
        </w:rPr>
        <w:t xml:space="preserve">on IFRS S1, </w:t>
      </w:r>
      <w:r w:rsidR="001768D7" w:rsidRPr="003565D5">
        <w:rPr>
          <w:rFonts w:eastAsia="Times New Roman" w:cs="Arial"/>
          <w:i/>
        </w:rPr>
        <w:t>General Requirements for Disclosure of Sustainability-related Financial Information</w:t>
      </w:r>
      <w:r w:rsidR="001768D7" w:rsidRPr="003565D5">
        <w:rPr>
          <w:rFonts w:eastAsia="Times New Roman" w:cs="Arial"/>
        </w:rPr>
        <w:t xml:space="preserve"> and IFRS S2</w:t>
      </w:r>
      <w:r w:rsidR="00D83D32" w:rsidRPr="003565D5">
        <w:rPr>
          <w:rFonts w:eastAsia="Times New Roman" w:cs="Arial"/>
        </w:rPr>
        <w:t>,</w:t>
      </w:r>
      <w:r w:rsidR="001768D7" w:rsidRPr="003565D5">
        <w:rPr>
          <w:rFonts w:eastAsia="Times New Roman" w:cs="Arial"/>
        </w:rPr>
        <w:t xml:space="preserve"> </w:t>
      </w:r>
      <w:r w:rsidR="001768D7" w:rsidRPr="003565D5">
        <w:rPr>
          <w:rFonts w:eastAsia="Times New Roman" w:cs="Arial"/>
          <w:i/>
        </w:rPr>
        <w:t>Climate-related Disclosures</w:t>
      </w:r>
      <w:r w:rsidRPr="003565D5" w:rsidDel="00865063">
        <w:rPr>
          <w:rFonts w:eastAsia="Times New Roman" w:cs="Arial"/>
        </w:rPr>
        <w:t xml:space="preserve"> </w:t>
      </w:r>
      <w:r w:rsidRPr="003565D5">
        <w:rPr>
          <w:rFonts w:eastAsia="Times New Roman" w:cs="Arial"/>
        </w:rPr>
        <w:t>– By Videoconference (Grayston)</w:t>
      </w:r>
    </w:p>
    <w:p w14:paraId="607CAB37" w14:textId="1F453C8A" w:rsidR="00FA3D52" w:rsidRPr="003565D5" w:rsidRDefault="00DB3F1E" w:rsidP="009A4A17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Participation at </w:t>
      </w:r>
      <w:r w:rsidR="00617AF0" w:rsidRPr="003565D5">
        <w:rPr>
          <w:rFonts w:eastAsia="Times New Roman" w:cs="Arial"/>
        </w:rPr>
        <w:t xml:space="preserve">the </w:t>
      </w:r>
      <w:r w:rsidR="00FA3D52" w:rsidRPr="003565D5">
        <w:rPr>
          <w:rFonts w:eastAsia="Times New Roman" w:cs="Arial"/>
        </w:rPr>
        <w:t>Forum of Firms</w:t>
      </w:r>
      <w:r w:rsidRPr="003565D5">
        <w:rPr>
          <w:rFonts w:eastAsia="Times New Roman" w:cs="Arial"/>
        </w:rPr>
        <w:t xml:space="preserve"> meeting</w:t>
      </w:r>
      <w:r w:rsidR="00FA3D52" w:rsidRPr="003565D5">
        <w:rPr>
          <w:rFonts w:eastAsia="Times New Roman" w:cs="Arial"/>
        </w:rPr>
        <w:t xml:space="preserve"> – By Videoconference (Tracq-sengeissen)</w:t>
      </w:r>
    </w:p>
    <w:p w14:paraId="4949E41D" w14:textId="20C9FEF8" w:rsidR="00672585" w:rsidRPr="003565D5" w:rsidRDefault="00672585" w:rsidP="009A4A17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Presentation to </w:t>
      </w:r>
      <w:r w:rsidR="001D1A6B" w:rsidRPr="003565D5">
        <w:rPr>
          <w:rFonts w:eastAsia="Times New Roman" w:cs="Arial"/>
        </w:rPr>
        <w:t xml:space="preserve">the </w:t>
      </w:r>
      <w:r w:rsidR="00375B2E" w:rsidRPr="003565D5">
        <w:rPr>
          <w:rFonts w:eastAsia="Times New Roman" w:cs="Arial"/>
        </w:rPr>
        <w:t>IAIS’s</w:t>
      </w:r>
      <w:r w:rsidRPr="003565D5">
        <w:rPr>
          <w:rFonts w:eastAsia="Times New Roman" w:cs="Arial"/>
        </w:rPr>
        <w:t xml:space="preserve"> </w:t>
      </w:r>
      <w:r w:rsidR="003C7334" w:rsidRPr="003565D5">
        <w:rPr>
          <w:rFonts w:eastAsia="Times New Roman" w:cs="Arial"/>
        </w:rPr>
        <w:t>C</w:t>
      </w:r>
      <w:r w:rsidR="00E82EF3" w:rsidRPr="003565D5">
        <w:rPr>
          <w:rFonts w:eastAsia="Times New Roman" w:cs="Arial"/>
        </w:rPr>
        <w:t xml:space="preserve">limate </w:t>
      </w:r>
      <w:r w:rsidR="003C7334" w:rsidRPr="003565D5">
        <w:rPr>
          <w:rFonts w:eastAsia="Times New Roman" w:cs="Arial"/>
        </w:rPr>
        <w:t>R</w:t>
      </w:r>
      <w:r w:rsidR="00E82EF3" w:rsidRPr="003565D5">
        <w:rPr>
          <w:rFonts w:eastAsia="Times New Roman" w:cs="Arial"/>
        </w:rPr>
        <w:t xml:space="preserve">isk </w:t>
      </w:r>
      <w:r w:rsidR="003C7334" w:rsidRPr="003565D5">
        <w:rPr>
          <w:rFonts w:eastAsia="Times New Roman" w:cs="Arial"/>
        </w:rPr>
        <w:t>S</w:t>
      </w:r>
      <w:r w:rsidR="00E82EF3" w:rsidRPr="003565D5">
        <w:rPr>
          <w:rFonts w:eastAsia="Times New Roman" w:cs="Arial"/>
        </w:rPr>
        <w:t xml:space="preserve">upervisory </w:t>
      </w:r>
      <w:r w:rsidR="003C7334" w:rsidRPr="003565D5">
        <w:rPr>
          <w:rFonts w:eastAsia="Times New Roman" w:cs="Arial"/>
        </w:rPr>
        <w:t>G</w:t>
      </w:r>
      <w:r w:rsidR="00E82EF3" w:rsidRPr="003565D5">
        <w:rPr>
          <w:rFonts w:eastAsia="Times New Roman" w:cs="Arial"/>
        </w:rPr>
        <w:t>uidance</w:t>
      </w:r>
      <w:r w:rsidRPr="003565D5">
        <w:rPr>
          <w:rFonts w:eastAsia="Times New Roman" w:cs="Arial"/>
        </w:rPr>
        <w:t xml:space="preserve"> (CRSG) disclosure workstream – By Videoconference (Jackson, Montgomery, Nkosi)</w:t>
      </w:r>
    </w:p>
    <w:p w14:paraId="251D593F" w14:textId="004724FF" w:rsidR="00672585" w:rsidRPr="003565D5" w:rsidRDefault="00672585" w:rsidP="009A4A17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Meeting with </w:t>
      </w:r>
      <w:r w:rsidR="00866B2D" w:rsidRPr="003565D5">
        <w:rPr>
          <w:rFonts w:eastAsia="Times New Roman" w:cs="Arial"/>
        </w:rPr>
        <w:t xml:space="preserve">representatives of </w:t>
      </w:r>
      <w:r w:rsidR="00433ACA" w:rsidRPr="003565D5">
        <w:rPr>
          <w:rFonts w:eastAsia="Times New Roman" w:cs="Arial"/>
        </w:rPr>
        <w:t xml:space="preserve">the </w:t>
      </w:r>
      <w:r w:rsidRPr="003565D5">
        <w:rPr>
          <w:rFonts w:eastAsia="Times New Roman" w:cs="Arial"/>
        </w:rPr>
        <w:t xml:space="preserve">Task Force on Nature-related Disclosures (TNFD) – By </w:t>
      </w:r>
      <w:r w:rsidRPr="003565D5">
        <w:rPr>
          <w:rFonts w:eastAsia="Times New Roman" w:cs="Arial"/>
        </w:rPr>
        <w:lastRenderedPageBreak/>
        <w:t>Videoconference (Jackson, Grayston, Mansour</w:t>
      </w:r>
      <w:r w:rsidR="003E1979" w:rsidRPr="003565D5">
        <w:rPr>
          <w:rFonts w:eastAsia="Times New Roman" w:cs="Arial"/>
        </w:rPr>
        <w:t>, Montgomery</w:t>
      </w:r>
      <w:r w:rsidRPr="003565D5">
        <w:rPr>
          <w:rFonts w:eastAsia="Times New Roman" w:cs="Arial"/>
        </w:rPr>
        <w:t>)</w:t>
      </w:r>
    </w:p>
    <w:p w14:paraId="5A72ACB2" w14:textId="44630741" w:rsidR="00672585" w:rsidRPr="003565D5" w:rsidRDefault="00672585" w:rsidP="009A4A17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Meeting with </w:t>
      </w:r>
      <w:r w:rsidR="00B54F7B" w:rsidRPr="003565D5">
        <w:rPr>
          <w:rFonts w:eastAsia="Times New Roman" w:cs="Arial"/>
        </w:rPr>
        <w:t xml:space="preserve">representatives </w:t>
      </w:r>
      <w:r w:rsidR="00321513" w:rsidRPr="003565D5">
        <w:rPr>
          <w:rFonts w:eastAsia="Times New Roman" w:cs="Arial"/>
        </w:rPr>
        <w:t xml:space="preserve">of </w:t>
      </w:r>
      <w:r w:rsidR="00433ACA" w:rsidRPr="003565D5">
        <w:rPr>
          <w:rFonts w:eastAsia="Times New Roman" w:cs="Arial"/>
        </w:rPr>
        <w:t xml:space="preserve">the </w:t>
      </w:r>
      <w:r w:rsidRPr="003565D5">
        <w:rPr>
          <w:rFonts w:eastAsia="Times New Roman" w:cs="Arial"/>
        </w:rPr>
        <w:t xml:space="preserve">International Accreditation Forum (IAF) – By Videoconference (Jackson, Grayston, Mansour, </w:t>
      </w:r>
      <w:r w:rsidR="006C1A30" w:rsidRPr="003565D5">
        <w:rPr>
          <w:rFonts w:eastAsia="Times New Roman" w:cs="Arial"/>
        </w:rPr>
        <w:t xml:space="preserve">Montgomery, </w:t>
      </w:r>
      <w:r w:rsidRPr="003565D5">
        <w:rPr>
          <w:rFonts w:eastAsia="Times New Roman" w:cs="Arial"/>
        </w:rPr>
        <w:t>Nkosi)</w:t>
      </w:r>
    </w:p>
    <w:p w14:paraId="47A346BF" w14:textId="21D92E0B" w:rsidR="009A4A17" w:rsidRPr="003565D5" w:rsidRDefault="009A4A17" w:rsidP="00BF4810">
      <w:pPr>
        <w:keepNext/>
        <w:numPr>
          <w:ilvl w:val="0"/>
          <w:numId w:val="41"/>
        </w:numPr>
        <w:suppressAutoHyphens/>
        <w:spacing w:before="240"/>
        <w:ind w:left="547" w:hanging="547"/>
        <w:contextualSpacing w:val="0"/>
        <w:rPr>
          <w:rFonts w:eastAsia="Cambria" w:cs="Arial"/>
          <w:b/>
        </w:rPr>
      </w:pPr>
      <w:r w:rsidRPr="003565D5">
        <w:rPr>
          <w:rFonts w:eastAsia="Cambria" w:cs="Arial"/>
          <w:b/>
        </w:rPr>
        <w:t>December 2023 (not previously reported)</w:t>
      </w:r>
    </w:p>
    <w:p w14:paraId="5DDDE7D3" w14:textId="16EDC335" w:rsidR="009A4A17" w:rsidRPr="003565D5" w:rsidRDefault="00136FF7" w:rsidP="009A4A17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>Participation in</w:t>
      </w:r>
      <w:r w:rsidR="00A22EB3" w:rsidRPr="003565D5">
        <w:rPr>
          <w:rFonts w:cs="Arial"/>
        </w:rPr>
        <w:t xml:space="preserve"> the International Sustainability Standards Board (ISSB) and</w:t>
      </w:r>
      <w:r w:rsidR="0031335C" w:rsidRPr="003565D5">
        <w:rPr>
          <w:rFonts w:cs="Arial"/>
        </w:rPr>
        <w:t xml:space="preserve"> </w:t>
      </w:r>
      <w:r w:rsidR="007A5AB2" w:rsidRPr="003565D5">
        <w:rPr>
          <w:rFonts w:eastAsia="Times New Roman" w:cs="Arial"/>
        </w:rPr>
        <w:t xml:space="preserve">the </w:t>
      </w:r>
      <w:r w:rsidR="0031335C" w:rsidRPr="003565D5">
        <w:rPr>
          <w:rFonts w:cs="Arial"/>
        </w:rPr>
        <w:t>AICPA</w:t>
      </w:r>
      <w:r w:rsidR="00303EE6" w:rsidRPr="003565D5">
        <w:rPr>
          <w:rFonts w:cs="Arial"/>
        </w:rPr>
        <w:t xml:space="preserve"> </w:t>
      </w:r>
      <w:r w:rsidR="007E5C8A" w:rsidRPr="003565D5">
        <w:rPr>
          <w:rFonts w:cs="Arial"/>
        </w:rPr>
        <w:t>s</w:t>
      </w:r>
      <w:r w:rsidR="006661AE" w:rsidRPr="003565D5">
        <w:rPr>
          <w:rFonts w:cs="Arial"/>
        </w:rPr>
        <w:t xml:space="preserve">eminar on sustainability assurance </w:t>
      </w:r>
      <w:r w:rsidR="009A4A17" w:rsidRPr="003565D5">
        <w:rPr>
          <w:rFonts w:eastAsia="Times New Roman" w:cs="Arial"/>
        </w:rPr>
        <w:t xml:space="preserve">– By </w:t>
      </w:r>
      <w:r w:rsidR="009C47EB" w:rsidRPr="003565D5">
        <w:rPr>
          <w:rFonts w:eastAsia="Times New Roman" w:cs="Arial"/>
        </w:rPr>
        <w:t>Videoconference</w:t>
      </w:r>
      <w:r w:rsidR="009A4A17" w:rsidRPr="003565D5">
        <w:rPr>
          <w:rFonts w:eastAsia="Times New Roman" w:cs="Arial"/>
        </w:rPr>
        <w:t xml:space="preserve"> (Seidenstein)</w:t>
      </w:r>
    </w:p>
    <w:p w14:paraId="44D1ACC1" w14:textId="261A206F" w:rsidR="00672585" w:rsidRPr="003565D5" w:rsidRDefault="00672585" w:rsidP="009A4A17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Participation at </w:t>
      </w:r>
      <w:r w:rsidR="00E2414D" w:rsidRPr="003565D5">
        <w:rPr>
          <w:rFonts w:eastAsia="Times New Roman" w:cs="Arial"/>
        </w:rPr>
        <w:t xml:space="preserve">the </w:t>
      </w:r>
      <w:r w:rsidRPr="003565D5">
        <w:rPr>
          <w:rFonts w:eastAsia="Times New Roman" w:cs="Arial"/>
        </w:rPr>
        <w:t xml:space="preserve">ESG Day </w:t>
      </w:r>
      <w:r w:rsidR="00C86FDF" w:rsidRPr="003565D5">
        <w:rPr>
          <w:rFonts w:eastAsia="Times New Roman" w:cs="Arial"/>
        </w:rPr>
        <w:t>of</w:t>
      </w:r>
      <w:r w:rsidRPr="003565D5">
        <w:rPr>
          <w:rFonts w:eastAsia="Times New Roman" w:cs="Arial"/>
        </w:rPr>
        <w:t xml:space="preserve"> </w:t>
      </w:r>
      <w:r w:rsidR="00433ACA" w:rsidRPr="003565D5">
        <w:rPr>
          <w:rFonts w:eastAsia="Times New Roman" w:cs="Arial"/>
        </w:rPr>
        <w:t xml:space="preserve">the </w:t>
      </w:r>
      <w:r w:rsidRPr="003565D5">
        <w:rPr>
          <w:rFonts w:eastAsia="Times New Roman" w:cs="Arial"/>
        </w:rPr>
        <w:t>European Confederation of Institutes of Internal Auditing (ECIIA) – Brussels, Belgium (Tracq-sengeissen)</w:t>
      </w:r>
    </w:p>
    <w:p w14:paraId="7E69E5F9" w14:textId="535AFFB1" w:rsidR="003F26EC" w:rsidRPr="003565D5" w:rsidRDefault="003F26EC" w:rsidP="009A4A17">
      <w:pPr>
        <w:widowControl w:val="0"/>
        <w:numPr>
          <w:ilvl w:val="0"/>
          <w:numId w:val="10"/>
        </w:numPr>
        <w:suppressAutoHyphens/>
        <w:ind w:left="1094" w:hanging="547"/>
        <w:contextualSpacing w:val="0"/>
        <w:jc w:val="both"/>
        <w:rPr>
          <w:rFonts w:eastAsia="Times New Roman" w:cs="Arial"/>
        </w:rPr>
      </w:pPr>
      <w:r w:rsidRPr="003565D5">
        <w:rPr>
          <w:rFonts w:eastAsia="Times New Roman" w:cs="Arial"/>
        </w:rPr>
        <w:t xml:space="preserve">Participation </w:t>
      </w:r>
      <w:r w:rsidR="00417E92" w:rsidRPr="003565D5">
        <w:rPr>
          <w:rFonts w:eastAsia="Times New Roman" w:cs="Arial"/>
        </w:rPr>
        <w:t>at the</w:t>
      </w:r>
      <w:r w:rsidR="00982DF1" w:rsidRPr="003565D5">
        <w:rPr>
          <w:rFonts w:eastAsia="Times New Roman" w:cs="Arial"/>
        </w:rPr>
        <w:t xml:space="preserve"> World Bank’s</w:t>
      </w:r>
      <w:r w:rsidRPr="003565D5">
        <w:rPr>
          <w:rFonts w:eastAsia="Times New Roman" w:cs="Arial"/>
        </w:rPr>
        <w:t xml:space="preserve"> Conference for Eastern Europe regulators</w:t>
      </w:r>
      <w:r w:rsidR="00B377B3" w:rsidRPr="003565D5">
        <w:rPr>
          <w:rFonts w:eastAsia="Times New Roman" w:cs="Arial"/>
        </w:rPr>
        <w:t xml:space="preserve"> </w:t>
      </w:r>
      <w:r w:rsidRPr="003565D5">
        <w:rPr>
          <w:rFonts w:eastAsia="Times New Roman" w:cs="Arial"/>
        </w:rPr>
        <w:t>– Vienna, Austria (Tracq-sengeissen)</w:t>
      </w:r>
    </w:p>
    <w:p w14:paraId="38B8E009" w14:textId="2CA96A08" w:rsidR="005B0B38" w:rsidRPr="003565D5" w:rsidRDefault="003903B1" w:rsidP="00207810">
      <w:pPr>
        <w:widowControl w:val="0"/>
        <w:numPr>
          <w:ilvl w:val="0"/>
          <w:numId w:val="41"/>
        </w:numPr>
        <w:suppressAutoHyphens/>
        <w:ind w:left="547" w:hanging="547"/>
        <w:contextualSpacing w:val="0"/>
        <w:rPr>
          <w:rFonts w:eastAsia="Cambria" w:cs="Arial"/>
          <w:b/>
        </w:rPr>
      </w:pPr>
      <w:r w:rsidRPr="003565D5">
        <w:rPr>
          <w:rFonts w:eastAsia="Cambria" w:cs="Arial"/>
          <w:b/>
        </w:rPr>
        <w:t>January 2024</w:t>
      </w:r>
    </w:p>
    <w:p w14:paraId="78C0E522" w14:textId="30F97D66" w:rsidR="001E519E" w:rsidRPr="003565D5" w:rsidRDefault="007F795D" w:rsidP="00207810">
      <w:pPr>
        <w:pStyle w:val="ListParagraph"/>
        <w:widowControl w:val="0"/>
        <w:numPr>
          <w:ilvl w:val="1"/>
          <w:numId w:val="41"/>
        </w:numPr>
        <w:suppressAutoHyphens/>
        <w:spacing w:before="120" w:line="280" w:lineRule="exact"/>
        <w:ind w:left="1094" w:hanging="54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3565D5">
        <w:rPr>
          <w:rFonts w:ascii="Arial" w:eastAsia="Times New Roman" w:hAnsi="Arial" w:cs="Arial"/>
          <w:bCs/>
          <w:sz w:val="20"/>
          <w:szCs w:val="20"/>
        </w:rPr>
        <w:t>Participation</w:t>
      </w:r>
      <w:r w:rsidRPr="003565D5">
        <w:rPr>
          <w:rFonts w:ascii="Arial" w:eastAsia="Times New Roman" w:hAnsi="Arial" w:cs="Arial"/>
          <w:sz w:val="20"/>
          <w:szCs w:val="20"/>
        </w:rPr>
        <w:t xml:space="preserve"> at</w:t>
      </w:r>
      <w:r w:rsidR="001E519E" w:rsidRPr="003565D5">
        <w:rPr>
          <w:rFonts w:ascii="Arial" w:eastAsia="Times New Roman" w:hAnsi="Arial" w:cs="Arial"/>
          <w:sz w:val="20"/>
          <w:szCs w:val="20"/>
        </w:rPr>
        <w:t xml:space="preserve"> the Accounting Bodies Network (ABN) </w:t>
      </w:r>
      <w:r w:rsidR="00D7243A" w:rsidRPr="003565D5">
        <w:rPr>
          <w:rFonts w:ascii="Arial" w:eastAsia="Times New Roman" w:hAnsi="Arial" w:cs="Arial"/>
          <w:sz w:val="20"/>
          <w:szCs w:val="20"/>
        </w:rPr>
        <w:t>–</w:t>
      </w:r>
      <w:r w:rsidR="001E519E" w:rsidRPr="003565D5">
        <w:rPr>
          <w:rFonts w:ascii="Arial" w:eastAsia="Times New Roman" w:hAnsi="Arial" w:cs="Arial"/>
          <w:sz w:val="20"/>
          <w:szCs w:val="20"/>
        </w:rPr>
        <w:t xml:space="preserve"> Accounting for Sustainability (A4S)</w:t>
      </w:r>
      <w:r w:rsidR="001E311C" w:rsidRPr="003565D5">
        <w:rPr>
          <w:rFonts w:ascii="Arial" w:eastAsia="Times New Roman" w:hAnsi="Arial" w:cs="Arial"/>
          <w:sz w:val="20"/>
          <w:szCs w:val="20"/>
        </w:rPr>
        <w:t xml:space="preserve"> meeting</w:t>
      </w:r>
      <w:r w:rsidR="00A458FB" w:rsidRPr="003565D5">
        <w:rPr>
          <w:rFonts w:ascii="Arial" w:eastAsia="Times New Roman" w:hAnsi="Arial" w:cs="Arial"/>
          <w:sz w:val="20"/>
          <w:szCs w:val="20"/>
        </w:rPr>
        <w:t xml:space="preserve"> to discuss</w:t>
      </w:r>
      <w:r w:rsidR="00FB1E39" w:rsidRPr="003565D5">
        <w:t xml:space="preserve"> </w:t>
      </w:r>
      <w:r w:rsidR="00A458FB" w:rsidRPr="003565D5">
        <w:rPr>
          <w:rFonts w:ascii="Arial" w:eastAsia="Times New Roman" w:hAnsi="Arial" w:cs="Arial"/>
          <w:sz w:val="20"/>
          <w:szCs w:val="20"/>
        </w:rPr>
        <w:t>u</w:t>
      </w:r>
      <w:r w:rsidR="00FB1E39" w:rsidRPr="003565D5">
        <w:rPr>
          <w:rFonts w:ascii="Arial" w:eastAsia="Times New Roman" w:hAnsi="Arial" w:cs="Arial"/>
          <w:sz w:val="20"/>
          <w:szCs w:val="20"/>
        </w:rPr>
        <w:t>pdate</w:t>
      </w:r>
      <w:r w:rsidR="00A458FB" w:rsidRPr="003565D5">
        <w:rPr>
          <w:rFonts w:ascii="Arial" w:eastAsia="Times New Roman" w:hAnsi="Arial" w:cs="Arial"/>
          <w:sz w:val="20"/>
          <w:szCs w:val="20"/>
        </w:rPr>
        <w:t>s</w:t>
      </w:r>
      <w:r w:rsidR="00FB1E39" w:rsidRPr="003565D5">
        <w:rPr>
          <w:rFonts w:ascii="Arial" w:eastAsia="Times New Roman" w:hAnsi="Arial" w:cs="Arial"/>
          <w:sz w:val="20"/>
          <w:szCs w:val="20"/>
        </w:rPr>
        <w:t xml:space="preserve"> on the IAASB outreach feedback and </w:t>
      </w:r>
      <w:r w:rsidR="00BE1BE6" w:rsidRPr="003565D5">
        <w:rPr>
          <w:rFonts w:ascii="Arial" w:eastAsia="Times New Roman" w:hAnsi="Arial" w:cs="Arial"/>
          <w:sz w:val="20"/>
          <w:szCs w:val="20"/>
        </w:rPr>
        <w:t xml:space="preserve">the </w:t>
      </w:r>
      <w:r w:rsidR="00FB1E39" w:rsidRPr="003565D5">
        <w:rPr>
          <w:rFonts w:ascii="Arial" w:eastAsia="Times New Roman" w:hAnsi="Arial" w:cs="Arial"/>
          <w:sz w:val="20"/>
          <w:szCs w:val="20"/>
        </w:rPr>
        <w:t>emerging themes</w:t>
      </w:r>
      <w:r w:rsidR="002F3283" w:rsidRPr="003565D5">
        <w:rPr>
          <w:rFonts w:ascii="Arial" w:eastAsia="Times New Roman" w:hAnsi="Arial" w:cs="Arial"/>
          <w:sz w:val="20"/>
          <w:szCs w:val="20"/>
        </w:rPr>
        <w:t xml:space="preserve"> of the</w:t>
      </w:r>
      <w:r w:rsidR="00FB1E39" w:rsidRPr="003565D5">
        <w:rPr>
          <w:rFonts w:ascii="Arial" w:eastAsia="Times New Roman" w:hAnsi="Arial" w:cs="Arial"/>
          <w:sz w:val="20"/>
          <w:szCs w:val="20"/>
        </w:rPr>
        <w:t xml:space="preserve"> </w:t>
      </w:r>
      <w:r w:rsidR="002F3283" w:rsidRPr="003565D5">
        <w:rPr>
          <w:rFonts w:ascii="Arial" w:eastAsia="Times New Roman" w:hAnsi="Arial" w:cs="Arial"/>
          <w:sz w:val="20"/>
          <w:szCs w:val="20"/>
        </w:rPr>
        <w:t>ED-</w:t>
      </w:r>
      <w:r w:rsidR="00FB1E39" w:rsidRPr="003565D5">
        <w:rPr>
          <w:rFonts w:ascii="Arial" w:eastAsia="Times New Roman" w:hAnsi="Arial" w:cs="Arial"/>
          <w:sz w:val="20"/>
          <w:szCs w:val="20"/>
        </w:rPr>
        <w:t>5000 consultation</w:t>
      </w:r>
      <w:r w:rsidR="001E519E" w:rsidRPr="003565D5">
        <w:rPr>
          <w:rFonts w:ascii="Arial" w:eastAsia="Times New Roman" w:hAnsi="Arial" w:cs="Arial"/>
          <w:sz w:val="20"/>
          <w:szCs w:val="20"/>
        </w:rPr>
        <w:t xml:space="preserve"> – By Videoconference (Maroun, Lange)</w:t>
      </w:r>
    </w:p>
    <w:p w14:paraId="78C4AC8F" w14:textId="03BA597B" w:rsidR="003F26EC" w:rsidRPr="003565D5" w:rsidRDefault="003F26EC" w:rsidP="00207810">
      <w:pPr>
        <w:pStyle w:val="ListParagraph"/>
        <w:widowControl w:val="0"/>
        <w:numPr>
          <w:ilvl w:val="1"/>
          <w:numId w:val="41"/>
        </w:numPr>
        <w:suppressAutoHyphens/>
        <w:spacing w:before="120" w:line="280" w:lineRule="exact"/>
        <w:ind w:left="1094" w:hanging="547"/>
        <w:contextualSpacing w:val="0"/>
        <w:jc w:val="both"/>
        <w:rPr>
          <w:rFonts w:ascii="Arial" w:eastAsia="Times New Roman" w:hAnsi="Arial" w:cs="Arial"/>
          <w:sz w:val="16"/>
          <w:szCs w:val="16"/>
        </w:rPr>
      </w:pPr>
      <w:r w:rsidRPr="003565D5">
        <w:rPr>
          <w:rFonts w:ascii="Arial" w:eastAsia="Times New Roman" w:hAnsi="Arial" w:cs="Arial"/>
          <w:bCs/>
          <w:sz w:val="20"/>
          <w:szCs w:val="20"/>
        </w:rPr>
        <w:t xml:space="preserve">Participation </w:t>
      </w:r>
      <w:r w:rsidR="006D4CF7" w:rsidRPr="003565D5">
        <w:rPr>
          <w:rFonts w:ascii="Arial" w:eastAsia="Times New Roman" w:hAnsi="Arial" w:cs="Arial"/>
          <w:bCs/>
          <w:sz w:val="20"/>
          <w:szCs w:val="20"/>
        </w:rPr>
        <w:t xml:space="preserve">as </w:t>
      </w:r>
      <w:r w:rsidR="0066009B" w:rsidRPr="003565D5">
        <w:rPr>
          <w:rFonts w:ascii="Arial" w:eastAsia="Times New Roman" w:hAnsi="Arial" w:cs="Arial"/>
          <w:bCs/>
          <w:sz w:val="20"/>
          <w:szCs w:val="20"/>
        </w:rPr>
        <w:t xml:space="preserve">panelist 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at </w:t>
      </w:r>
      <w:r w:rsidR="009F1364" w:rsidRPr="003565D5">
        <w:rPr>
          <w:rFonts w:ascii="Arial" w:eastAsia="Times New Roman" w:hAnsi="Arial" w:cs="Arial"/>
          <w:bCs/>
          <w:sz w:val="20"/>
          <w:szCs w:val="20"/>
        </w:rPr>
        <w:t xml:space="preserve">the </w:t>
      </w:r>
      <w:r w:rsidRPr="003565D5">
        <w:rPr>
          <w:rFonts w:ascii="Arial" w:eastAsia="Times New Roman" w:hAnsi="Arial" w:cs="Arial"/>
          <w:bCs/>
          <w:sz w:val="20"/>
          <w:szCs w:val="20"/>
        </w:rPr>
        <w:t>Roundtable of Key Stakeholders</w:t>
      </w:r>
      <w:r w:rsidR="00433ACA" w:rsidRPr="003565D5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CA44AC" w:rsidRPr="003565D5">
        <w:rPr>
          <w:rFonts w:ascii="Arial" w:eastAsia="Times New Roman" w:hAnsi="Arial" w:cs="Arial"/>
          <w:bCs/>
          <w:sz w:val="20"/>
          <w:szCs w:val="20"/>
        </w:rPr>
        <w:t>in the Accountancy Ecosystem</w:t>
      </w:r>
      <w:r w:rsidR="00CA44AC" w:rsidRPr="003565D5" w:rsidDel="009F136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9F1364" w:rsidRPr="003565D5">
        <w:rPr>
          <w:rFonts w:ascii="Arial" w:eastAsia="Times New Roman" w:hAnsi="Arial" w:cs="Arial"/>
          <w:bCs/>
          <w:sz w:val="20"/>
          <w:szCs w:val="20"/>
        </w:rPr>
        <w:t>–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 Accountants for People, Planet, </w:t>
      </w:r>
      <w:proofErr w:type="gramStart"/>
      <w:r w:rsidRPr="003565D5">
        <w:rPr>
          <w:rFonts w:ascii="Arial" w:eastAsia="Times New Roman" w:hAnsi="Arial" w:cs="Arial"/>
          <w:bCs/>
          <w:sz w:val="20"/>
          <w:szCs w:val="20"/>
        </w:rPr>
        <w:t>Prosperity</w:t>
      </w:r>
      <w:proofErr w:type="gramEnd"/>
      <w:r w:rsidRPr="003565D5">
        <w:rPr>
          <w:rFonts w:ascii="Arial" w:eastAsia="Times New Roman" w:hAnsi="Arial" w:cs="Arial"/>
          <w:bCs/>
          <w:sz w:val="20"/>
          <w:szCs w:val="20"/>
        </w:rPr>
        <w:t xml:space="preserve"> and Partnerships by </w:t>
      </w:r>
      <w:r w:rsidR="00FE141B" w:rsidRPr="003565D5">
        <w:rPr>
          <w:rFonts w:ascii="Arial" w:eastAsia="Times New Roman" w:hAnsi="Arial" w:cs="Arial"/>
          <w:bCs/>
          <w:sz w:val="20"/>
          <w:szCs w:val="20"/>
        </w:rPr>
        <w:t>the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 Pan African Federation of Accountants</w:t>
      </w:r>
      <w:r w:rsidR="008E6A91" w:rsidRPr="003565D5">
        <w:rPr>
          <w:rFonts w:ascii="Arial" w:eastAsia="Times New Roman" w:hAnsi="Arial" w:cs="Arial"/>
          <w:bCs/>
          <w:sz w:val="20"/>
          <w:szCs w:val="20"/>
        </w:rPr>
        <w:t xml:space="preserve"> (PAFA)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, </w:t>
      </w:r>
      <w:r w:rsidR="008E6A91" w:rsidRPr="003565D5">
        <w:rPr>
          <w:rFonts w:ascii="Arial" w:eastAsia="Times New Roman" w:hAnsi="Arial" w:cs="Arial"/>
          <w:bCs/>
          <w:sz w:val="20"/>
          <w:szCs w:val="20"/>
        </w:rPr>
        <w:t>the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 African Union and</w:t>
      </w:r>
      <w:r w:rsidR="00B377B3" w:rsidRPr="003565D5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8E6A91" w:rsidRPr="003565D5">
        <w:rPr>
          <w:rFonts w:ascii="Arial" w:eastAsia="Times New Roman" w:hAnsi="Arial" w:cs="Arial"/>
          <w:bCs/>
          <w:sz w:val="20"/>
          <w:szCs w:val="20"/>
        </w:rPr>
        <w:t xml:space="preserve">the </w:t>
      </w:r>
      <w:r w:rsidRPr="003565D5">
        <w:rPr>
          <w:rFonts w:ascii="Arial" w:eastAsia="Times New Roman" w:hAnsi="Arial" w:cs="Arial"/>
          <w:bCs/>
          <w:sz w:val="20"/>
          <w:szCs w:val="20"/>
        </w:rPr>
        <w:t>World Bank – Nairobi, Kenya (Seidenstein)</w:t>
      </w:r>
    </w:p>
    <w:p w14:paraId="72A4D0F4" w14:textId="201C2DF7" w:rsidR="003F26EC" w:rsidRPr="003565D5" w:rsidRDefault="003F26EC" w:rsidP="00207810">
      <w:pPr>
        <w:pStyle w:val="ListParagraph"/>
        <w:widowControl w:val="0"/>
        <w:numPr>
          <w:ilvl w:val="1"/>
          <w:numId w:val="41"/>
        </w:numPr>
        <w:suppressAutoHyphens/>
        <w:spacing w:before="120" w:line="280" w:lineRule="exact"/>
        <w:ind w:left="1094" w:hanging="547"/>
        <w:contextualSpacing w:val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3565D5">
        <w:rPr>
          <w:rFonts w:ascii="Arial" w:eastAsia="Times New Roman" w:hAnsi="Arial" w:cs="Arial"/>
          <w:bCs/>
          <w:sz w:val="20"/>
          <w:szCs w:val="20"/>
        </w:rPr>
        <w:t xml:space="preserve">Presentation and meeting with </w:t>
      </w:r>
      <w:r w:rsidR="00612D12" w:rsidRPr="003565D5">
        <w:rPr>
          <w:rFonts w:ascii="Arial" w:eastAsia="Times New Roman" w:hAnsi="Arial" w:cs="Arial"/>
          <w:bCs/>
          <w:sz w:val="20"/>
          <w:szCs w:val="20"/>
        </w:rPr>
        <w:t xml:space="preserve">representatives of 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the International Organization of Securities Commissions’ (IOSCO) Committee on Issuer Accounting, Audit and Disclosure (Committee 1) – By Videoconference (Botha, Grayston, Mansour, </w:t>
      </w:r>
      <w:r w:rsidR="009809F0" w:rsidRPr="003565D5">
        <w:rPr>
          <w:rFonts w:ascii="Arial" w:eastAsia="Times New Roman" w:hAnsi="Arial" w:cs="Arial"/>
          <w:bCs/>
          <w:sz w:val="20"/>
          <w:szCs w:val="20"/>
        </w:rPr>
        <w:t xml:space="preserve">Montgomery, </w:t>
      </w:r>
      <w:r w:rsidRPr="003565D5">
        <w:rPr>
          <w:rFonts w:ascii="Arial" w:eastAsia="Times New Roman" w:hAnsi="Arial" w:cs="Arial"/>
          <w:bCs/>
          <w:sz w:val="20"/>
          <w:szCs w:val="20"/>
        </w:rPr>
        <w:t>Nkosi)</w:t>
      </w:r>
    </w:p>
    <w:p w14:paraId="39DB2741" w14:textId="1F077B95" w:rsidR="001D1965" w:rsidRPr="003565D5" w:rsidRDefault="001D1965" w:rsidP="00207810">
      <w:pPr>
        <w:pStyle w:val="ListParagraph"/>
        <w:widowControl w:val="0"/>
        <w:numPr>
          <w:ilvl w:val="1"/>
          <w:numId w:val="41"/>
        </w:numPr>
        <w:suppressAutoHyphens/>
        <w:spacing w:before="120" w:line="280" w:lineRule="exact"/>
        <w:ind w:left="1094" w:hanging="547"/>
        <w:contextualSpacing w:val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3565D5">
        <w:rPr>
          <w:rFonts w:ascii="Arial" w:eastAsia="Times New Roman" w:hAnsi="Arial" w:cs="Arial"/>
          <w:bCs/>
          <w:sz w:val="20"/>
          <w:szCs w:val="20"/>
        </w:rPr>
        <w:t xml:space="preserve">Participation as </w:t>
      </w:r>
      <w:r w:rsidR="001D7804" w:rsidRPr="003565D5">
        <w:rPr>
          <w:rFonts w:ascii="Arial" w:eastAsia="Times New Roman" w:hAnsi="Arial" w:cs="Arial"/>
          <w:bCs/>
          <w:sz w:val="20"/>
          <w:szCs w:val="20"/>
        </w:rPr>
        <w:t>p</w:t>
      </w:r>
      <w:r w:rsidRPr="003565D5">
        <w:rPr>
          <w:rFonts w:ascii="Arial" w:eastAsia="Times New Roman" w:hAnsi="Arial" w:cs="Arial"/>
          <w:bCs/>
          <w:sz w:val="20"/>
          <w:szCs w:val="20"/>
        </w:rPr>
        <w:t>anelist at the 2024 International Association for Accounting Education and Research (IAAER) and American Accounting Association (AAA) Conference: Sustainability Disclosure, Reporting and Assurance – Atlanta, United States (Botha)</w:t>
      </w:r>
    </w:p>
    <w:p w14:paraId="0EE5CC55" w14:textId="77777777" w:rsidR="003F26EC" w:rsidRPr="003565D5" w:rsidRDefault="003F26EC" w:rsidP="00207810">
      <w:pPr>
        <w:pStyle w:val="ListParagraph"/>
        <w:widowControl w:val="0"/>
        <w:numPr>
          <w:ilvl w:val="0"/>
          <w:numId w:val="41"/>
        </w:numPr>
        <w:suppressAutoHyphens/>
        <w:spacing w:before="240" w:line="280" w:lineRule="exact"/>
        <w:ind w:left="547" w:hanging="547"/>
        <w:contextualSpacing w:val="0"/>
        <w:rPr>
          <w:rFonts w:ascii="Arial" w:eastAsia="Times New Roman" w:hAnsi="Arial" w:cs="Arial"/>
          <w:b/>
          <w:sz w:val="20"/>
          <w:szCs w:val="20"/>
        </w:rPr>
      </w:pPr>
      <w:r w:rsidRPr="003565D5">
        <w:rPr>
          <w:rFonts w:ascii="Arial" w:eastAsia="Times New Roman" w:hAnsi="Arial" w:cs="Arial"/>
          <w:b/>
          <w:sz w:val="20"/>
          <w:szCs w:val="20"/>
        </w:rPr>
        <w:t>February 2024</w:t>
      </w:r>
    </w:p>
    <w:p w14:paraId="445BB4FF" w14:textId="7D1CC9EF" w:rsidR="00002883" w:rsidRPr="003565D5" w:rsidRDefault="00002883" w:rsidP="00207810">
      <w:pPr>
        <w:pStyle w:val="ListParagraph"/>
        <w:widowControl w:val="0"/>
        <w:numPr>
          <w:ilvl w:val="1"/>
          <w:numId w:val="41"/>
        </w:numPr>
        <w:suppressAutoHyphens/>
        <w:spacing w:before="120" w:line="280" w:lineRule="exact"/>
        <w:ind w:left="1094" w:hanging="547"/>
        <w:contextualSpacing w:val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3565D5">
        <w:rPr>
          <w:rFonts w:ascii="Arial" w:eastAsia="Times New Roman" w:hAnsi="Arial" w:cs="Arial"/>
          <w:bCs/>
          <w:sz w:val="20"/>
          <w:szCs w:val="20"/>
        </w:rPr>
        <w:t xml:space="preserve">Meeting with </w:t>
      </w:r>
      <w:r w:rsidR="00A06F9B" w:rsidRPr="003565D5">
        <w:rPr>
          <w:rFonts w:ascii="Arial" w:eastAsia="Times New Roman" w:hAnsi="Arial" w:cs="Arial"/>
          <w:bCs/>
          <w:sz w:val="20"/>
          <w:szCs w:val="20"/>
        </w:rPr>
        <w:t xml:space="preserve">representatives of </w:t>
      </w:r>
      <w:r w:rsidR="002B4F0E" w:rsidRPr="003565D5">
        <w:rPr>
          <w:rFonts w:ascii="Arial" w:eastAsia="Times New Roman" w:hAnsi="Arial" w:cs="Arial"/>
          <w:bCs/>
          <w:sz w:val="20"/>
          <w:szCs w:val="20"/>
        </w:rPr>
        <w:t>the IOSCO</w:t>
      </w:r>
      <w:r w:rsidR="00A06F9B" w:rsidRPr="003565D5">
        <w:rPr>
          <w:rFonts w:ascii="Arial" w:eastAsia="Times New Roman" w:hAnsi="Arial" w:cs="Arial"/>
          <w:bCs/>
          <w:sz w:val="20"/>
          <w:szCs w:val="20"/>
        </w:rPr>
        <w:t>’s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44493D" w:rsidRPr="003565D5">
        <w:rPr>
          <w:rFonts w:ascii="Arial" w:eastAsia="Times New Roman" w:hAnsi="Arial" w:cs="Arial"/>
          <w:bCs/>
          <w:sz w:val="20"/>
          <w:szCs w:val="20"/>
        </w:rPr>
        <w:t xml:space="preserve">Sustainable </w:t>
      </w:r>
      <w:r w:rsidR="00A84BDE" w:rsidRPr="003565D5">
        <w:rPr>
          <w:rFonts w:ascii="Arial" w:eastAsia="Times New Roman" w:hAnsi="Arial" w:cs="Arial"/>
          <w:bCs/>
          <w:sz w:val="20"/>
          <w:szCs w:val="20"/>
        </w:rPr>
        <w:t xml:space="preserve">Finance </w:t>
      </w:r>
      <w:r w:rsidR="00FB608B" w:rsidRPr="003565D5">
        <w:rPr>
          <w:rFonts w:ascii="Arial" w:eastAsia="Times New Roman" w:hAnsi="Arial" w:cs="Arial"/>
          <w:bCs/>
          <w:sz w:val="20"/>
          <w:szCs w:val="20"/>
        </w:rPr>
        <w:t>Task Force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 – Paris</w:t>
      </w:r>
      <w:r w:rsidR="002B4F0E" w:rsidRPr="003565D5">
        <w:rPr>
          <w:rFonts w:ascii="Arial" w:eastAsia="Times New Roman" w:hAnsi="Arial" w:cs="Arial"/>
          <w:bCs/>
          <w:sz w:val="20"/>
          <w:szCs w:val="20"/>
        </w:rPr>
        <w:t>,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 France (Seidenstein, Jackson, Botha)</w:t>
      </w:r>
    </w:p>
    <w:p w14:paraId="02A932CF" w14:textId="2936CD72" w:rsidR="00002883" w:rsidRPr="003565D5" w:rsidRDefault="00002883" w:rsidP="00207810">
      <w:pPr>
        <w:pStyle w:val="ListParagraph"/>
        <w:widowControl w:val="0"/>
        <w:numPr>
          <w:ilvl w:val="1"/>
          <w:numId w:val="41"/>
        </w:numPr>
        <w:suppressAutoHyphens/>
        <w:spacing w:before="120" w:line="280" w:lineRule="exact"/>
        <w:ind w:left="1094" w:hanging="547"/>
        <w:contextualSpacing w:val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3565D5">
        <w:rPr>
          <w:rFonts w:ascii="Arial" w:eastAsia="Times New Roman" w:hAnsi="Arial" w:cs="Arial"/>
          <w:bCs/>
          <w:sz w:val="20"/>
          <w:szCs w:val="20"/>
        </w:rPr>
        <w:t xml:space="preserve">Meeting with </w:t>
      </w:r>
      <w:r w:rsidR="0071017C" w:rsidRPr="003565D5">
        <w:rPr>
          <w:rFonts w:ascii="Arial" w:hAnsi="Arial" w:cs="Arial"/>
          <w:sz w:val="20"/>
          <w:szCs w:val="20"/>
        </w:rPr>
        <w:t xml:space="preserve">the Chair and </w:t>
      </w:r>
      <w:r w:rsidR="007C62F3" w:rsidRPr="003565D5">
        <w:rPr>
          <w:rFonts w:ascii="Arial" w:hAnsi="Arial" w:cs="Arial"/>
          <w:sz w:val="20"/>
          <w:szCs w:val="20"/>
        </w:rPr>
        <w:t>c</w:t>
      </w:r>
      <w:r w:rsidR="0071017C" w:rsidRPr="003565D5">
        <w:rPr>
          <w:rFonts w:ascii="Arial" w:hAnsi="Arial" w:cs="Arial"/>
          <w:sz w:val="20"/>
          <w:szCs w:val="20"/>
        </w:rPr>
        <w:t>o</w:t>
      </w:r>
      <w:r w:rsidR="007C62F3" w:rsidRPr="003565D5">
        <w:rPr>
          <w:rFonts w:ascii="Arial" w:hAnsi="Arial" w:cs="Arial"/>
          <w:sz w:val="20"/>
          <w:szCs w:val="20"/>
        </w:rPr>
        <w:t xml:space="preserve"> </w:t>
      </w:r>
      <w:r w:rsidR="0071017C" w:rsidRPr="003565D5">
        <w:rPr>
          <w:rFonts w:ascii="Arial" w:hAnsi="Arial" w:cs="Arial"/>
          <w:sz w:val="20"/>
          <w:szCs w:val="20"/>
        </w:rPr>
        <w:t>Vice</w:t>
      </w:r>
      <w:r w:rsidR="007C62F3" w:rsidRPr="003565D5">
        <w:rPr>
          <w:rFonts w:ascii="Arial" w:hAnsi="Arial" w:cs="Arial"/>
          <w:sz w:val="20"/>
          <w:szCs w:val="20"/>
        </w:rPr>
        <w:t>-</w:t>
      </w:r>
      <w:r w:rsidR="0071017C" w:rsidRPr="003565D5">
        <w:rPr>
          <w:rFonts w:ascii="Arial" w:hAnsi="Arial" w:cs="Arial"/>
          <w:sz w:val="20"/>
          <w:szCs w:val="20"/>
        </w:rPr>
        <w:t>Chair</w:t>
      </w:r>
      <w:r w:rsidR="00374B8B" w:rsidRPr="003565D5">
        <w:rPr>
          <w:rFonts w:ascii="Arial" w:eastAsia="Times New Roman" w:hAnsi="Arial" w:cs="Arial"/>
          <w:bCs/>
          <w:sz w:val="20"/>
          <w:szCs w:val="20"/>
        </w:rPr>
        <w:t xml:space="preserve"> of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 the ISSB – Paris</w:t>
      </w:r>
      <w:r w:rsidR="00E5010C" w:rsidRPr="003565D5">
        <w:rPr>
          <w:rFonts w:ascii="Arial" w:eastAsia="Times New Roman" w:hAnsi="Arial" w:cs="Arial"/>
          <w:bCs/>
          <w:sz w:val="20"/>
          <w:szCs w:val="20"/>
        </w:rPr>
        <w:t>,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 France (Seidenstein, Jackson, Botha)</w:t>
      </w:r>
    </w:p>
    <w:p w14:paraId="4ADD389E" w14:textId="3BD77C9C" w:rsidR="004D6DBB" w:rsidRPr="003565D5" w:rsidRDefault="004D6DBB" w:rsidP="00207810">
      <w:pPr>
        <w:pStyle w:val="ListParagraph"/>
        <w:widowControl w:val="0"/>
        <w:numPr>
          <w:ilvl w:val="1"/>
          <w:numId w:val="41"/>
        </w:numPr>
        <w:suppressAutoHyphens/>
        <w:spacing w:before="120" w:line="280" w:lineRule="exact"/>
        <w:ind w:left="1094" w:hanging="547"/>
        <w:contextualSpacing w:val="0"/>
        <w:jc w:val="both"/>
        <w:rPr>
          <w:rFonts w:eastAsia="Times New Roman" w:cs="Arial"/>
          <w:bCs/>
        </w:rPr>
      </w:pPr>
      <w:r w:rsidRPr="003565D5">
        <w:rPr>
          <w:rFonts w:ascii="Arial" w:eastAsia="Times New Roman" w:hAnsi="Arial" w:cs="Arial"/>
          <w:bCs/>
          <w:sz w:val="20"/>
          <w:szCs w:val="20"/>
        </w:rPr>
        <w:t>Meeting with the Chair and senior representatives of Haute Autorité de l'Audit (H2A) (</w:t>
      </w:r>
      <w:r w:rsidR="00A24249" w:rsidRPr="003565D5">
        <w:rPr>
          <w:rFonts w:ascii="Arial" w:eastAsia="Times New Roman" w:hAnsi="Arial" w:cs="Arial"/>
          <w:bCs/>
          <w:sz w:val="20"/>
          <w:szCs w:val="20"/>
        </w:rPr>
        <w:t>a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udit </w:t>
      </w:r>
      <w:r w:rsidR="00A24249" w:rsidRPr="003565D5">
        <w:rPr>
          <w:rFonts w:ascii="Arial" w:eastAsia="Times New Roman" w:hAnsi="Arial" w:cs="Arial"/>
          <w:bCs/>
          <w:sz w:val="20"/>
          <w:szCs w:val="20"/>
        </w:rPr>
        <w:t>r</w:t>
      </w:r>
      <w:r w:rsidRPr="003565D5">
        <w:rPr>
          <w:rFonts w:ascii="Arial" w:eastAsia="Times New Roman" w:hAnsi="Arial" w:cs="Arial"/>
          <w:bCs/>
          <w:sz w:val="20"/>
          <w:szCs w:val="20"/>
        </w:rPr>
        <w:t>egulator in France) – Paris, France (Seidenstein, Jackson, Botha)</w:t>
      </w:r>
    </w:p>
    <w:p w14:paraId="3003753B" w14:textId="54D43B92" w:rsidR="00002883" w:rsidRPr="003565D5" w:rsidRDefault="00801EF6" w:rsidP="00207810">
      <w:pPr>
        <w:pStyle w:val="ListParagraph"/>
        <w:widowControl w:val="0"/>
        <w:numPr>
          <w:ilvl w:val="1"/>
          <w:numId w:val="41"/>
        </w:numPr>
        <w:suppressAutoHyphens/>
        <w:spacing w:before="120" w:line="280" w:lineRule="exact"/>
        <w:ind w:left="1094" w:hanging="547"/>
        <w:contextualSpacing w:val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3565D5">
        <w:rPr>
          <w:rFonts w:ascii="Arial" w:eastAsia="Times New Roman" w:hAnsi="Arial" w:cs="Arial"/>
          <w:bCs/>
          <w:sz w:val="20"/>
          <w:szCs w:val="20"/>
        </w:rPr>
        <w:t>Presentation and m</w:t>
      </w:r>
      <w:r w:rsidR="00002883" w:rsidRPr="003565D5">
        <w:rPr>
          <w:rFonts w:ascii="Arial" w:eastAsia="Times New Roman" w:hAnsi="Arial" w:cs="Arial"/>
          <w:bCs/>
          <w:sz w:val="20"/>
          <w:szCs w:val="20"/>
        </w:rPr>
        <w:t xml:space="preserve">eeting with </w:t>
      </w:r>
      <w:r w:rsidR="00C12985" w:rsidRPr="003565D5">
        <w:rPr>
          <w:rFonts w:ascii="Arial" w:eastAsia="Times New Roman" w:hAnsi="Arial" w:cs="Arial"/>
          <w:bCs/>
          <w:sz w:val="20"/>
          <w:szCs w:val="20"/>
        </w:rPr>
        <w:t xml:space="preserve">representatives of </w:t>
      </w:r>
      <w:r w:rsidR="00002883" w:rsidRPr="003565D5">
        <w:rPr>
          <w:rFonts w:ascii="Arial" w:eastAsia="Times New Roman" w:hAnsi="Arial" w:cs="Arial"/>
          <w:bCs/>
          <w:sz w:val="20"/>
          <w:szCs w:val="20"/>
        </w:rPr>
        <w:t>the Committee of European Auditing Oversight Bodies</w:t>
      </w:r>
      <w:r w:rsidR="00A477BC" w:rsidRPr="003565D5">
        <w:rPr>
          <w:rFonts w:ascii="Arial" w:eastAsia="Times New Roman" w:hAnsi="Arial" w:cs="Arial"/>
          <w:bCs/>
          <w:sz w:val="20"/>
          <w:szCs w:val="20"/>
        </w:rPr>
        <w:t xml:space="preserve"> (CEAOB)</w:t>
      </w:r>
      <w:r w:rsidR="00002883" w:rsidRPr="003565D5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59270C" w:rsidRPr="003565D5">
        <w:rPr>
          <w:rFonts w:ascii="Arial" w:hAnsi="Arial" w:cs="Arial"/>
          <w:sz w:val="20"/>
          <w:szCs w:val="20"/>
        </w:rPr>
        <w:t xml:space="preserve">Standards Sub-Group </w:t>
      </w:r>
      <w:r w:rsidR="00002883" w:rsidRPr="003565D5">
        <w:rPr>
          <w:rFonts w:ascii="Arial" w:eastAsia="Times New Roman" w:hAnsi="Arial" w:cs="Arial"/>
          <w:bCs/>
          <w:sz w:val="20"/>
          <w:szCs w:val="20"/>
        </w:rPr>
        <w:t>– Paris</w:t>
      </w:r>
      <w:r w:rsidR="00E5010C" w:rsidRPr="003565D5">
        <w:rPr>
          <w:rFonts w:ascii="Arial" w:eastAsia="Times New Roman" w:hAnsi="Arial" w:cs="Arial"/>
          <w:bCs/>
          <w:sz w:val="20"/>
          <w:szCs w:val="20"/>
        </w:rPr>
        <w:t>,</w:t>
      </w:r>
      <w:r w:rsidR="00002883" w:rsidRPr="003565D5">
        <w:rPr>
          <w:rFonts w:ascii="Arial" w:eastAsia="Times New Roman" w:hAnsi="Arial" w:cs="Arial"/>
          <w:bCs/>
          <w:sz w:val="20"/>
          <w:szCs w:val="20"/>
        </w:rPr>
        <w:t xml:space="preserve"> France (Seidenstein, Jackson, Botha)</w:t>
      </w:r>
    </w:p>
    <w:p w14:paraId="1EFEDE77" w14:textId="6CFE3424" w:rsidR="00002883" w:rsidRPr="003565D5" w:rsidRDefault="00002883" w:rsidP="00207810">
      <w:pPr>
        <w:pStyle w:val="ListParagraph"/>
        <w:widowControl w:val="0"/>
        <w:numPr>
          <w:ilvl w:val="1"/>
          <w:numId w:val="41"/>
        </w:numPr>
        <w:suppressAutoHyphens/>
        <w:spacing w:before="120" w:line="280" w:lineRule="exact"/>
        <w:ind w:left="1094" w:hanging="547"/>
        <w:contextualSpacing w:val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3565D5">
        <w:rPr>
          <w:rFonts w:ascii="Arial" w:eastAsia="Times New Roman" w:hAnsi="Arial" w:cs="Arial"/>
          <w:bCs/>
          <w:sz w:val="20"/>
          <w:szCs w:val="20"/>
        </w:rPr>
        <w:t xml:space="preserve">Meetings with </w:t>
      </w:r>
      <w:r w:rsidR="0081235A" w:rsidRPr="003565D5">
        <w:rPr>
          <w:rFonts w:ascii="Arial" w:eastAsia="Times New Roman" w:hAnsi="Arial" w:cs="Arial"/>
          <w:bCs/>
          <w:sz w:val="20"/>
          <w:szCs w:val="20"/>
        </w:rPr>
        <w:t xml:space="preserve">representatives of </w:t>
      </w:r>
      <w:r w:rsidR="00427ABB" w:rsidRPr="003565D5">
        <w:rPr>
          <w:rFonts w:ascii="Arial" w:eastAsia="Times New Roman" w:hAnsi="Arial" w:cs="Arial"/>
          <w:sz w:val="20"/>
          <w:szCs w:val="20"/>
        </w:rPr>
        <w:t xml:space="preserve">the </w:t>
      </w:r>
      <w:r w:rsidRPr="003565D5">
        <w:rPr>
          <w:rFonts w:ascii="Arial" w:eastAsia="Times New Roman" w:hAnsi="Arial" w:cs="Arial"/>
          <w:bCs/>
          <w:sz w:val="20"/>
          <w:szCs w:val="20"/>
        </w:rPr>
        <w:t>European Commission</w:t>
      </w:r>
      <w:r w:rsidR="008777D4" w:rsidRPr="003565D5">
        <w:rPr>
          <w:rFonts w:ascii="Arial" w:hAnsi="Arial" w:cs="Arial"/>
          <w:sz w:val="20"/>
          <w:szCs w:val="20"/>
        </w:rPr>
        <w:t>,</w:t>
      </w:r>
      <w:r w:rsidR="00E409D7" w:rsidRPr="003565D5">
        <w:rPr>
          <w:rFonts w:ascii="Arial" w:hAnsi="Arial" w:cs="Arial"/>
          <w:sz w:val="20"/>
          <w:szCs w:val="20"/>
        </w:rPr>
        <w:t xml:space="preserve"> </w:t>
      </w:r>
      <w:r w:rsidR="008777D4" w:rsidRPr="003565D5">
        <w:rPr>
          <w:rFonts w:ascii="Arial" w:hAnsi="Arial" w:cs="Arial"/>
          <w:sz w:val="20"/>
          <w:szCs w:val="20"/>
        </w:rPr>
        <w:t xml:space="preserve">Unit for Corporate Reporting, Audit and Credit Rating Agencies, including the European Financial Reporting Advisory Group (EFRAG) </w:t>
      </w:r>
      <w:r w:rsidRPr="003565D5">
        <w:rPr>
          <w:rFonts w:ascii="Arial" w:eastAsia="Times New Roman" w:hAnsi="Arial" w:cs="Arial"/>
          <w:bCs/>
          <w:sz w:val="20"/>
          <w:szCs w:val="20"/>
        </w:rPr>
        <w:t>– Brussels, Belgium (Seidenstein, Botha)</w:t>
      </w:r>
    </w:p>
    <w:p w14:paraId="5993B0E9" w14:textId="4898EBF3" w:rsidR="00002883" w:rsidRPr="003565D5" w:rsidRDefault="00002883" w:rsidP="00207810">
      <w:pPr>
        <w:pStyle w:val="ListParagraph"/>
        <w:widowControl w:val="0"/>
        <w:numPr>
          <w:ilvl w:val="1"/>
          <w:numId w:val="41"/>
        </w:numPr>
        <w:suppressAutoHyphens/>
        <w:spacing w:before="120" w:line="280" w:lineRule="exact"/>
        <w:ind w:left="1094" w:hanging="547"/>
        <w:contextualSpacing w:val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3565D5">
        <w:rPr>
          <w:rFonts w:ascii="Arial" w:eastAsia="Times New Roman" w:hAnsi="Arial" w:cs="Arial"/>
          <w:bCs/>
          <w:sz w:val="20"/>
          <w:szCs w:val="20"/>
        </w:rPr>
        <w:t xml:space="preserve">Meeting with </w:t>
      </w:r>
      <w:r w:rsidR="00080CA8" w:rsidRPr="003565D5">
        <w:rPr>
          <w:rFonts w:ascii="Arial" w:hAnsi="Arial" w:cs="Arial"/>
          <w:sz w:val="20"/>
          <w:szCs w:val="20"/>
        </w:rPr>
        <w:t>leadership and senior representatives</w:t>
      </w:r>
      <w:r w:rsidR="00C8422F" w:rsidRPr="003565D5">
        <w:rPr>
          <w:rFonts w:ascii="Arial" w:eastAsia="Times New Roman" w:hAnsi="Arial" w:cs="Arial"/>
          <w:bCs/>
          <w:sz w:val="20"/>
          <w:szCs w:val="20"/>
        </w:rPr>
        <w:t xml:space="preserve"> of</w:t>
      </w:r>
      <w:r w:rsidR="00427ABB" w:rsidRPr="003565D5">
        <w:rPr>
          <w:rFonts w:ascii="Arial" w:eastAsia="Times New Roman" w:hAnsi="Arial" w:cs="Arial"/>
          <w:sz w:val="20"/>
          <w:szCs w:val="20"/>
        </w:rPr>
        <w:t xml:space="preserve"> 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Accountancy Europe – </w:t>
      </w:r>
      <w:r w:rsidR="00493447" w:rsidRPr="003565D5">
        <w:rPr>
          <w:rFonts w:ascii="Arial" w:eastAsia="Times New Roman" w:hAnsi="Arial" w:cs="Arial"/>
          <w:bCs/>
          <w:sz w:val="20"/>
          <w:szCs w:val="20"/>
        </w:rPr>
        <w:t>Brussels, Belgium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 (Seidenstein, Botha)</w:t>
      </w:r>
    </w:p>
    <w:p w14:paraId="7296768D" w14:textId="561D4CA3" w:rsidR="00307FE9" w:rsidRPr="003565D5" w:rsidRDefault="00307FE9" w:rsidP="00207810">
      <w:pPr>
        <w:pStyle w:val="ListParagraph"/>
        <w:widowControl w:val="0"/>
        <w:numPr>
          <w:ilvl w:val="1"/>
          <w:numId w:val="41"/>
        </w:numPr>
        <w:suppressAutoHyphens/>
        <w:spacing w:before="120" w:line="280" w:lineRule="exact"/>
        <w:ind w:left="1094" w:hanging="547"/>
        <w:contextualSpacing w:val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3565D5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Meeting with </w:t>
      </w:r>
      <w:r w:rsidR="000850F7" w:rsidRPr="003565D5">
        <w:rPr>
          <w:rFonts w:ascii="Arial" w:eastAsia="Times New Roman" w:hAnsi="Arial" w:cs="Arial"/>
          <w:bCs/>
          <w:sz w:val="20"/>
          <w:szCs w:val="20"/>
        </w:rPr>
        <w:t xml:space="preserve">representatives of </w:t>
      </w:r>
      <w:r w:rsidR="00427ABB" w:rsidRPr="003565D5">
        <w:rPr>
          <w:rFonts w:ascii="Arial" w:eastAsia="Times New Roman" w:hAnsi="Arial" w:cs="Arial"/>
          <w:sz w:val="20"/>
          <w:szCs w:val="20"/>
        </w:rPr>
        <w:t xml:space="preserve">the 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IAF – By Videoconference (Jackson, Grayston, Mansour, </w:t>
      </w:r>
      <w:r w:rsidR="00A80715" w:rsidRPr="003565D5">
        <w:rPr>
          <w:rFonts w:ascii="Arial" w:eastAsia="Times New Roman" w:hAnsi="Arial" w:cs="Arial"/>
          <w:bCs/>
          <w:sz w:val="20"/>
          <w:szCs w:val="20"/>
        </w:rPr>
        <w:t xml:space="preserve">Montgomery, </w:t>
      </w:r>
      <w:r w:rsidRPr="003565D5">
        <w:rPr>
          <w:rFonts w:ascii="Arial" w:eastAsia="Times New Roman" w:hAnsi="Arial" w:cs="Arial"/>
          <w:bCs/>
          <w:sz w:val="20"/>
          <w:szCs w:val="20"/>
        </w:rPr>
        <w:t>Nkosi)</w:t>
      </w:r>
    </w:p>
    <w:p w14:paraId="5BA754A2" w14:textId="144639C0" w:rsidR="00307FE9" w:rsidRPr="003565D5" w:rsidRDefault="00307FE9" w:rsidP="00207810">
      <w:pPr>
        <w:pStyle w:val="ListParagraph"/>
        <w:widowControl w:val="0"/>
        <w:numPr>
          <w:ilvl w:val="1"/>
          <w:numId w:val="41"/>
        </w:numPr>
        <w:suppressAutoHyphens/>
        <w:spacing w:before="120" w:line="280" w:lineRule="exact"/>
        <w:ind w:left="1094" w:hanging="547"/>
        <w:contextualSpacing w:val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3565D5">
        <w:rPr>
          <w:rFonts w:ascii="Arial" w:eastAsia="Times New Roman" w:hAnsi="Arial" w:cs="Arial"/>
          <w:bCs/>
          <w:sz w:val="20"/>
          <w:szCs w:val="20"/>
        </w:rPr>
        <w:t xml:space="preserve">Meeting with </w:t>
      </w:r>
      <w:r w:rsidR="00A91A37" w:rsidRPr="003565D5">
        <w:rPr>
          <w:rFonts w:ascii="Arial" w:eastAsia="Times New Roman" w:hAnsi="Arial" w:cs="Arial"/>
          <w:bCs/>
          <w:sz w:val="20"/>
          <w:szCs w:val="20"/>
        </w:rPr>
        <w:t xml:space="preserve">representatives of 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the </w:t>
      </w:r>
      <w:r w:rsidR="00A477BC" w:rsidRPr="003565D5">
        <w:rPr>
          <w:rFonts w:ascii="Arial" w:eastAsia="Times New Roman" w:hAnsi="Arial" w:cs="Arial"/>
          <w:bCs/>
          <w:sz w:val="20"/>
          <w:szCs w:val="20"/>
        </w:rPr>
        <w:t>IASB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A91A37" w:rsidRPr="003565D5">
        <w:rPr>
          <w:rFonts w:ascii="Arial" w:eastAsia="Times New Roman" w:hAnsi="Arial" w:cs="Arial"/>
          <w:bCs/>
          <w:sz w:val="20"/>
          <w:szCs w:val="20"/>
        </w:rPr>
        <w:t xml:space="preserve">of the </w:t>
      </w:r>
      <w:r w:rsidR="00A91A37" w:rsidRPr="003565D5">
        <w:rPr>
          <w:rFonts w:ascii="Arial" w:hAnsi="Arial" w:cs="Arial"/>
          <w:sz w:val="20"/>
          <w:szCs w:val="20"/>
        </w:rPr>
        <w:t>IFRS Foundation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 – By Videoconference (Botha, </w:t>
      </w:r>
      <w:r w:rsidR="003B6C8C" w:rsidRPr="003565D5">
        <w:rPr>
          <w:rFonts w:ascii="Arial" w:eastAsia="Times New Roman" w:hAnsi="Arial" w:cs="Arial"/>
          <w:bCs/>
          <w:sz w:val="20"/>
          <w:szCs w:val="20"/>
        </w:rPr>
        <w:t>Espinal-Rae</w:t>
      </w:r>
      <w:r w:rsidRPr="003565D5">
        <w:rPr>
          <w:rFonts w:ascii="Arial" w:eastAsia="Times New Roman" w:hAnsi="Arial" w:cs="Arial"/>
          <w:bCs/>
          <w:sz w:val="20"/>
          <w:szCs w:val="20"/>
        </w:rPr>
        <w:t xml:space="preserve">, Grayston, Giardina, </w:t>
      </w:r>
      <w:r w:rsidR="00C634E7" w:rsidRPr="003565D5">
        <w:rPr>
          <w:rFonts w:ascii="Arial" w:eastAsia="Times New Roman" w:hAnsi="Arial" w:cs="Arial"/>
          <w:bCs/>
          <w:sz w:val="20"/>
          <w:szCs w:val="20"/>
        </w:rPr>
        <w:t>Montgomery</w:t>
      </w:r>
      <w:r w:rsidRPr="003565D5">
        <w:rPr>
          <w:rFonts w:ascii="Arial" w:eastAsia="Times New Roman" w:hAnsi="Arial" w:cs="Arial"/>
          <w:bCs/>
          <w:sz w:val="20"/>
          <w:szCs w:val="20"/>
        </w:rPr>
        <w:t>)</w:t>
      </w:r>
    </w:p>
    <w:p w14:paraId="2A5079C7" w14:textId="65223FAF" w:rsidR="00941065" w:rsidRPr="003565D5" w:rsidRDefault="000B1EBD" w:rsidP="00207810">
      <w:pPr>
        <w:pStyle w:val="ListParagraph"/>
        <w:widowControl w:val="0"/>
        <w:numPr>
          <w:ilvl w:val="1"/>
          <w:numId w:val="41"/>
        </w:numPr>
        <w:suppressAutoHyphens/>
        <w:spacing w:before="120" w:line="280" w:lineRule="exact"/>
        <w:ind w:left="1094" w:hanging="547"/>
        <w:contextualSpacing w:val="0"/>
        <w:jc w:val="both"/>
        <w:rPr>
          <w:rFonts w:eastAsia="Times New Roman" w:cs="Arial"/>
          <w:bCs/>
        </w:rPr>
      </w:pPr>
      <w:r w:rsidRPr="003565D5">
        <w:rPr>
          <w:rFonts w:ascii="Arial" w:eastAsia="Times New Roman" w:hAnsi="Arial" w:cs="Arial"/>
          <w:bCs/>
          <w:sz w:val="20"/>
          <w:szCs w:val="20"/>
        </w:rPr>
        <w:t xml:space="preserve">Participation </w:t>
      </w:r>
      <w:r w:rsidR="00105906" w:rsidRPr="003565D5">
        <w:rPr>
          <w:rFonts w:ascii="Arial" w:eastAsia="Times New Roman" w:hAnsi="Arial" w:cs="Arial"/>
          <w:bCs/>
          <w:sz w:val="20"/>
          <w:szCs w:val="20"/>
        </w:rPr>
        <w:t xml:space="preserve">as </w:t>
      </w:r>
      <w:r w:rsidR="0064070A" w:rsidRPr="003565D5">
        <w:rPr>
          <w:rFonts w:ascii="Arial" w:eastAsia="Times New Roman" w:hAnsi="Arial" w:cs="Arial"/>
          <w:bCs/>
          <w:sz w:val="20"/>
          <w:szCs w:val="20"/>
        </w:rPr>
        <w:t xml:space="preserve">panelist </w:t>
      </w:r>
      <w:r w:rsidR="00321D7A" w:rsidRPr="003565D5">
        <w:rPr>
          <w:rFonts w:ascii="Arial" w:eastAsia="Times New Roman" w:hAnsi="Arial" w:cs="Arial"/>
          <w:bCs/>
          <w:sz w:val="20"/>
          <w:szCs w:val="20"/>
        </w:rPr>
        <w:t xml:space="preserve">at </w:t>
      </w:r>
      <w:r w:rsidR="0064070A" w:rsidRPr="003565D5">
        <w:rPr>
          <w:rFonts w:ascii="Arial" w:eastAsia="Times New Roman" w:hAnsi="Arial" w:cs="Arial"/>
          <w:bCs/>
          <w:sz w:val="20"/>
          <w:szCs w:val="20"/>
        </w:rPr>
        <w:t xml:space="preserve">the </w:t>
      </w:r>
      <w:r w:rsidR="000F11F7" w:rsidRPr="003565D5">
        <w:rPr>
          <w:rFonts w:ascii="Arial" w:eastAsia="Times New Roman" w:hAnsi="Arial" w:cs="Arial"/>
          <w:bCs/>
          <w:sz w:val="20"/>
          <w:szCs w:val="20"/>
        </w:rPr>
        <w:t>IFRS Sustainability Symposium</w:t>
      </w:r>
      <w:r w:rsidR="00881ABD" w:rsidRPr="003565D5">
        <w:rPr>
          <w:rFonts w:ascii="Arial" w:eastAsia="Times New Roman" w:hAnsi="Arial" w:cs="Arial"/>
          <w:bCs/>
          <w:sz w:val="20"/>
          <w:szCs w:val="20"/>
        </w:rPr>
        <w:t xml:space="preserve">: </w:t>
      </w:r>
      <w:r w:rsidRPr="003565D5">
        <w:rPr>
          <w:rFonts w:ascii="Arial" w:eastAsia="Times New Roman" w:hAnsi="Arial" w:cs="Arial"/>
          <w:bCs/>
          <w:sz w:val="20"/>
          <w:szCs w:val="20"/>
        </w:rPr>
        <w:t>The Corporate Disclosure Eco-system – New York, United States (Botha)</w:t>
      </w:r>
    </w:p>
    <w:p w14:paraId="5D0CB6E0" w14:textId="77777777" w:rsidR="00AC71B3" w:rsidRPr="003565D5" w:rsidRDefault="00AC71B3" w:rsidP="00207810">
      <w:pPr>
        <w:pStyle w:val="ListParagraph"/>
        <w:widowControl w:val="0"/>
        <w:suppressAutoHyphens/>
        <w:spacing w:before="120" w:line="280" w:lineRule="exact"/>
        <w:ind w:left="1094"/>
        <w:contextualSpacing w:val="0"/>
        <w:jc w:val="both"/>
        <w:rPr>
          <w:rFonts w:eastAsia="Times New Roman" w:cs="Arial"/>
          <w:bCs/>
        </w:rPr>
      </w:pPr>
    </w:p>
    <w:sectPr w:rsidR="00AC71B3" w:rsidRPr="003565D5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080" w:right="1440" w:bottom="1440" w:left="1440" w:header="720" w:footer="108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FDCA2" w14:textId="77777777" w:rsidR="00842D86" w:rsidRDefault="00842D86">
      <w:pPr>
        <w:spacing w:before="0" w:line="240" w:lineRule="auto"/>
      </w:pPr>
      <w:r>
        <w:separator/>
      </w:r>
    </w:p>
  </w:endnote>
  <w:endnote w:type="continuationSeparator" w:id="0">
    <w:p w14:paraId="5E135CF3" w14:textId="77777777" w:rsidR="00842D86" w:rsidRDefault="00842D86">
      <w:pPr>
        <w:spacing w:before="0" w:line="240" w:lineRule="auto"/>
      </w:pPr>
      <w:r>
        <w:continuationSeparator/>
      </w:r>
    </w:p>
  </w:endnote>
  <w:endnote w:type="continuationNotice" w:id="1">
    <w:p w14:paraId="1D2A8727" w14:textId="77777777" w:rsidR="00842D86" w:rsidRDefault="00842D86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Courier New&quot;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="Arial"/>
        <w:noProof/>
        <w:sz w:val="16"/>
        <w:szCs w:val="16"/>
      </w:rPr>
      <w:id w:val="353354713"/>
      <w:docPartObj>
        <w:docPartGallery w:val="Page Numbers (Bottom of Page)"/>
        <w:docPartUnique/>
      </w:docPartObj>
    </w:sdtPr>
    <w:sdtEndPr/>
    <w:sdtContent>
      <w:sdt>
        <w:sdtPr>
          <w:rPr>
            <w:rFonts w:eastAsiaTheme="minorHAnsi" w:cs="Arial"/>
            <w:noProof/>
            <w:sz w:val="16"/>
            <w:szCs w:val="16"/>
          </w:r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010D5395" w14:textId="77777777" w:rsidR="00733039" w:rsidRDefault="006D5DB3">
            <w:pPr>
              <w:pStyle w:val="Footer"/>
              <w:tabs>
                <w:tab w:val="clear" w:pos="4320"/>
                <w:tab w:val="clear" w:pos="8640"/>
                <w:tab w:val="center" w:pos="4680"/>
                <w:tab w:val="right" w:pos="9360"/>
              </w:tabs>
              <w:spacing w:after="60" w:line="240" w:lineRule="exact"/>
              <w:contextualSpacing w:val="0"/>
              <w:jc w:val="center"/>
              <w:rPr>
                <w:rFonts w:eastAsiaTheme="minorHAnsi" w:cs="Arial"/>
                <w:noProof/>
                <w:sz w:val="16"/>
                <w:szCs w:val="16"/>
              </w:rPr>
            </w:pPr>
            <w:r>
              <w:rPr>
                <w:rFonts w:eastAsiaTheme="minorHAnsi" w:cs="Arial"/>
                <w:noProof/>
                <w:sz w:val="16"/>
                <w:szCs w:val="16"/>
              </w:rPr>
              <w:t>Agenda Item 1</w:t>
            </w:r>
          </w:p>
          <w:p w14:paraId="010D5396" w14:textId="77777777" w:rsidR="00733039" w:rsidRDefault="006D5DB3">
            <w:pPr>
              <w:pStyle w:val="Footer"/>
              <w:tabs>
                <w:tab w:val="clear" w:pos="4320"/>
                <w:tab w:val="clear" w:pos="8640"/>
                <w:tab w:val="center" w:pos="4680"/>
                <w:tab w:val="right" w:pos="9360"/>
              </w:tabs>
              <w:spacing w:after="60" w:line="240" w:lineRule="exact"/>
              <w:contextualSpacing w:val="0"/>
              <w:jc w:val="center"/>
              <w:rPr>
                <w:rFonts w:eastAsiaTheme="minorHAnsi" w:cs="Arial"/>
                <w:noProof/>
                <w:sz w:val="16"/>
                <w:szCs w:val="16"/>
              </w:rPr>
            </w:pPr>
            <w:r>
              <w:rPr>
                <w:rFonts w:eastAsiaTheme="minorHAnsi" w:cs="Arial"/>
                <w:noProof/>
                <w:sz w:val="16"/>
                <w:szCs w:val="16"/>
              </w:rPr>
              <w:t xml:space="preserve">Page </w:t>
            </w:r>
            <w:r>
              <w:rPr>
                <w:rFonts w:eastAsiaTheme="minorHAnsi" w:cs="Arial"/>
                <w:noProof/>
                <w:sz w:val="16"/>
                <w:szCs w:val="16"/>
              </w:rPr>
              <w:fldChar w:fldCharType="begin"/>
            </w:r>
            <w:r>
              <w:rPr>
                <w:rFonts w:eastAsiaTheme="minorHAnsi" w:cs="Arial"/>
                <w:noProof/>
                <w:sz w:val="16"/>
                <w:szCs w:val="16"/>
              </w:rPr>
              <w:instrText xml:space="preserve"> PAGE </w:instrText>
            </w:r>
            <w:r>
              <w:rPr>
                <w:rFonts w:eastAsiaTheme="minorHAnsi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eastAsiaTheme="minorHAnsi" w:cs="Arial"/>
                <w:noProof/>
                <w:sz w:val="16"/>
                <w:szCs w:val="16"/>
              </w:rPr>
              <w:t>2</w:t>
            </w:r>
            <w:r>
              <w:rPr>
                <w:rFonts w:eastAsiaTheme="minorHAnsi" w:cs="Arial"/>
                <w:noProof/>
                <w:sz w:val="16"/>
                <w:szCs w:val="16"/>
              </w:rPr>
              <w:fldChar w:fldCharType="end"/>
            </w:r>
            <w:r>
              <w:rPr>
                <w:rFonts w:eastAsiaTheme="minorHAnsi" w:cs="Arial"/>
                <w:noProof/>
                <w:sz w:val="16"/>
                <w:szCs w:val="16"/>
              </w:rPr>
              <w:t xml:space="preserve"> of </w:t>
            </w:r>
            <w:r>
              <w:rPr>
                <w:rFonts w:eastAsiaTheme="minorHAnsi" w:cs="Arial"/>
                <w:noProof/>
                <w:sz w:val="16"/>
                <w:szCs w:val="16"/>
              </w:rPr>
              <w:fldChar w:fldCharType="begin"/>
            </w:r>
            <w:r>
              <w:rPr>
                <w:rFonts w:eastAsiaTheme="minorHAnsi" w:cs="Arial"/>
                <w:noProof/>
                <w:sz w:val="16"/>
                <w:szCs w:val="16"/>
              </w:rPr>
              <w:instrText xml:space="preserve"> NUMPAGES  </w:instrText>
            </w:r>
            <w:r>
              <w:rPr>
                <w:rFonts w:eastAsiaTheme="minorHAnsi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eastAsiaTheme="minorHAnsi" w:cs="Arial"/>
                <w:noProof/>
                <w:sz w:val="16"/>
                <w:szCs w:val="16"/>
              </w:rPr>
              <w:t>2</w:t>
            </w:r>
            <w:r>
              <w:rPr>
                <w:rFonts w:eastAsiaTheme="minorHAnsi" w:cs="Arial"/>
                <w:noProof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D5398" w14:textId="0C5A8F0C" w:rsidR="00733039" w:rsidRDefault="006D5DB3">
    <w:pPr>
      <w:tabs>
        <w:tab w:val="right" w:pos="9360"/>
      </w:tabs>
      <w:spacing w:line="240" w:lineRule="exact"/>
      <w:rPr>
        <w:rFonts w:cs="Arial"/>
        <w:sz w:val="16"/>
        <w:szCs w:val="16"/>
      </w:rPr>
    </w:pPr>
    <w:r>
      <w:rPr>
        <w:rFonts w:cs="Arial"/>
        <w:i/>
        <w:sz w:val="16"/>
        <w:szCs w:val="16"/>
      </w:rPr>
      <w:t>Prepared by</w:t>
    </w:r>
    <w:r>
      <w:rPr>
        <w:rFonts w:cs="Arial"/>
        <w:sz w:val="16"/>
        <w:szCs w:val="16"/>
      </w:rPr>
      <w:t>: IAASB Staff (</w:t>
    </w:r>
    <w:r w:rsidR="00366422">
      <w:rPr>
        <w:rFonts w:cs="Arial"/>
        <w:sz w:val="16"/>
        <w:szCs w:val="16"/>
      </w:rPr>
      <w:t>February 2024</w:t>
    </w:r>
    <w:r>
      <w:rPr>
        <w:rFonts w:cs="Arial"/>
        <w:sz w:val="16"/>
        <w:szCs w:val="16"/>
      </w:rPr>
      <w:t>)</w:t>
    </w:r>
    <w:r>
      <w:rPr>
        <w:rFonts w:cs="Arial"/>
        <w:sz w:val="16"/>
        <w:szCs w:val="16"/>
      </w:rPr>
      <w:tab/>
      <w:t xml:space="preserve">Page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= </w:instrTex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382EB1">
      <w:rPr>
        <w:rFonts w:cs="Arial"/>
        <w:noProof/>
        <w:sz w:val="16"/>
        <w:szCs w:val="16"/>
      </w:rPr>
      <w:instrText>1</w:instrTex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instrText xml:space="preserve">-1+1 \* MERGEFORMAT </w:instrText>
    </w:r>
    <w:r>
      <w:rPr>
        <w:rFonts w:cs="Arial"/>
        <w:sz w:val="16"/>
        <w:szCs w:val="16"/>
      </w:rPr>
      <w:fldChar w:fldCharType="separate"/>
    </w:r>
    <w:r w:rsidR="00382EB1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of </w:t>
    </w:r>
    <w:r>
      <w:rPr>
        <w:rFonts w:cs="Arial"/>
        <w:noProof/>
        <w:sz w:val="16"/>
        <w:szCs w:val="16"/>
      </w:rPr>
      <w:fldChar w:fldCharType="begin"/>
    </w:r>
    <w:r>
      <w:rPr>
        <w:rFonts w:cs="Arial"/>
        <w:noProof/>
        <w:sz w:val="16"/>
        <w:szCs w:val="16"/>
      </w:rPr>
      <w:instrText xml:space="preserve"> NUMPAGES  \* MERGEFORMAT </w:instrText>
    </w:r>
    <w:r>
      <w:rPr>
        <w:rFonts w:cs="Arial"/>
        <w:noProof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noProof/>
        <w:sz w:val="16"/>
        <w:szCs w:val="16"/>
      </w:rPr>
      <w:fldChar w:fldCharType="end"/>
    </w:r>
  </w:p>
  <w:p w14:paraId="010D5399" w14:textId="77777777" w:rsidR="00733039" w:rsidRDefault="00733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1008F" w14:textId="77777777" w:rsidR="00842D86" w:rsidRDefault="00842D86">
      <w:pPr>
        <w:spacing w:before="0" w:line="240" w:lineRule="auto"/>
      </w:pPr>
      <w:r>
        <w:separator/>
      </w:r>
    </w:p>
  </w:footnote>
  <w:footnote w:type="continuationSeparator" w:id="0">
    <w:p w14:paraId="3223A3CF" w14:textId="77777777" w:rsidR="00842D86" w:rsidRDefault="00842D86">
      <w:pPr>
        <w:spacing w:before="0" w:line="240" w:lineRule="auto"/>
      </w:pPr>
      <w:r>
        <w:continuationSeparator/>
      </w:r>
    </w:p>
  </w:footnote>
  <w:footnote w:type="continuationNotice" w:id="1">
    <w:p w14:paraId="47928D7E" w14:textId="77777777" w:rsidR="00842D86" w:rsidRDefault="00842D86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D5392" w14:textId="77777777" w:rsidR="00733039" w:rsidRDefault="006D5DB3" w:rsidP="00824E72">
    <w:pPr>
      <w:widowControl w:val="0"/>
      <w:tabs>
        <w:tab w:val="center" w:pos="4320"/>
        <w:tab w:val="right" w:pos="9360"/>
      </w:tabs>
      <w:spacing w:before="0" w:after="60" w:line="200" w:lineRule="exact"/>
      <w:contextualSpacing w:val="0"/>
      <w:jc w:val="center"/>
      <w:rPr>
        <w:rFonts w:cs="Arial"/>
        <w:sz w:val="16"/>
        <w:szCs w:val="16"/>
        <w:lang w:eastAsia="ja-JP"/>
      </w:rPr>
    </w:pPr>
    <w:r>
      <w:rPr>
        <w:rFonts w:cs="Arial"/>
        <w:sz w:val="16"/>
        <w:szCs w:val="16"/>
        <w:lang w:eastAsia="ja-JP"/>
      </w:rPr>
      <w:t>Introduction and Opening Remarks</w:t>
    </w:r>
  </w:p>
  <w:p w14:paraId="010D5393" w14:textId="6F070EE5" w:rsidR="00733039" w:rsidRDefault="006D5DB3" w:rsidP="00824E72">
    <w:pPr>
      <w:widowControl w:val="0"/>
      <w:tabs>
        <w:tab w:val="center" w:pos="4500"/>
        <w:tab w:val="right" w:pos="9360"/>
      </w:tabs>
      <w:spacing w:before="0" w:after="60" w:line="200" w:lineRule="exact"/>
      <w:contextualSpacing w:val="0"/>
      <w:jc w:val="center"/>
      <w:rPr>
        <w:rFonts w:cs="Arial"/>
        <w:i/>
        <w:sz w:val="16"/>
        <w:szCs w:val="16"/>
        <w:lang w:eastAsia="ja-JP"/>
      </w:rPr>
    </w:pPr>
    <w:r>
      <w:rPr>
        <w:rFonts w:cs="Arial"/>
        <w:i/>
        <w:sz w:val="16"/>
        <w:szCs w:val="16"/>
        <w:lang w:eastAsia="ja-JP"/>
      </w:rPr>
      <w:t>IAASB Main Agenda (</w:t>
    </w:r>
    <w:r w:rsidR="00366422">
      <w:rPr>
        <w:rFonts w:cs="Arial"/>
        <w:i/>
        <w:sz w:val="16"/>
        <w:szCs w:val="16"/>
        <w:lang w:eastAsia="ja-JP"/>
      </w:rPr>
      <w:t>March 2024</w:t>
    </w:r>
    <w:r>
      <w:rPr>
        <w:rFonts w:cs="Arial"/>
        <w:i/>
        <w:sz w:val="16"/>
        <w:szCs w:val="16"/>
        <w:lang w:eastAsia="ja-JP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D5397" w14:textId="77777777" w:rsidR="00733039" w:rsidRDefault="006D5DB3">
    <w:pPr>
      <w:pStyle w:val="Header"/>
    </w:pPr>
    <w:r>
      <w:rPr>
        <w:noProof/>
      </w:rPr>
      <w:drawing>
        <wp:inline distT="0" distB="0" distL="0" distR="0" wp14:anchorId="010D539A" wp14:editId="010D539B">
          <wp:extent cx="5943600" cy="413795"/>
          <wp:effectExtent l="0" t="0" r="0" b="5715"/>
          <wp:docPr id="4" name="Picture 4" descr="C:\Work\Logos\No Trademark Symbol\IAASB Letterhe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Work\Logos\No Trademark Symbol\IAASB Letterhe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3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BB8"/>
    <w:multiLevelType w:val="multilevel"/>
    <w:tmpl w:val="E3CE18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0AA2C49"/>
    <w:multiLevelType w:val="hybridMultilevel"/>
    <w:tmpl w:val="4C0608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CB1A56"/>
    <w:multiLevelType w:val="multilevel"/>
    <w:tmpl w:val="1BE21A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39B7B8A"/>
    <w:multiLevelType w:val="multilevel"/>
    <w:tmpl w:val="61A69D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05E11C7"/>
    <w:multiLevelType w:val="hybridMultilevel"/>
    <w:tmpl w:val="7B54A3D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0BB11AA"/>
    <w:multiLevelType w:val="multilevel"/>
    <w:tmpl w:val="C402F924"/>
    <w:lvl w:ilvl="0">
      <w:start w:val="1"/>
      <w:numFmt w:val="decimal"/>
      <w:pStyle w:val="IFACListStyle1"/>
      <w:lvlText w:val="%1."/>
      <w:lvlJc w:val="left"/>
      <w:pPr>
        <w:ind w:left="547" w:hanging="547"/>
      </w:pPr>
      <w:rPr>
        <w:rFonts w:ascii="Times New Roman" w:hAnsi="Times New Roman" w:hint="default"/>
        <w:sz w:val="24"/>
      </w:rPr>
    </w:lvl>
    <w:lvl w:ilvl="1">
      <w:start w:val="1"/>
      <w:numFmt w:val="lowerLetter"/>
      <w:pStyle w:val="IFACListStyle2"/>
      <w:lvlText w:val="(%2)"/>
      <w:lvlJc w:val="left"/>
      <w:pPr>
        <w:ind w:left="1094" w:hanging="547"/>
      </w:pPr>
      <w:rPr>
        <w:rFonts w:hint="default"/>
      </w:rPr>
    </w:lvl>
    <w:lvl w:ilvl="2">
      <w:start w:val="1"/>
      <w:numFmt w:val="lowerRoman"/>
      <w:pStyle w:val="IFACListStyle3"/>
      <w:lvlText w:val="(%3)"/>
      <w:lvlJc w:val="left"/>
      <w:pPr>
        <w:ind w:left="1641" w:hanging="54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188" w:hanging="54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735" w:hanging="54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82" w:hanging="54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54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54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23" w:hanging="547"/>
      </w:pPr>
      <w:rPr>
        <w:rFonts w:hint="default"/>
      </w:rPr>
    </w:lvl>
  </w:abstractNum>
  <w:abstractNum w:abstractNumId="6" w15:restartNumberingAfterBreak="0">
    <w:nsid w:val="12766FFF"/>
    <w:multiLevelType w:val="multilevel"/>
    <w:tmpl w:val="D1B6BCF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14E372A8"/>
    <w:multiLevelType w:val="hybridMultilevel"/>
    <w:tmpl w:val="CF06927E"/>
    <w:lvl w:ilvl="0" w:tplc="04090003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8" w15:restartNumberingAfterBreak="0">
    <w:nsid w:val="152D156E"/>
    <w:multiLevelType w:val="hybridMultilevel"/>
    <w:tmpl w:val="CF72FE12"/>
    <w:lvl w:ilvl="0" w:tplc="EED2A45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756B6"/>
    <w:multiLevelType w:val="hybridMultilevel"/>
    <w:tmpl w:val="AF7494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B4B5F"/>
    <w:multiLevelType w:val="hybridMultilevel"/>
    <w:tmpl w:val="6782467A"/>
    <w:lvl w:ilvl="0" w:tplc="04090003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11" w15:restartNumberingAfterBreak="0">
    <w:nsid w:val="1F78660A"/>
    <w:multiLevelType w:val="multilevel"/>
    <w:tmpl w:val="DFCE72CE"/>
    <w:styleLink w:val="IFACBulletList"/>
    <w:lvl w:ilvl="0">
      <w:start w:val="1"/>
      <w:numFmt w:val="bullet"/>
      <w:pStyle w:val="ListBullet"/>
      <w:lvlText w:val=""/>
      <w:lvlJc w:val="left"/>
      <w:pPr>
        <w:ind w:left="547" w:hanging="54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○"/>
      <w:lvlJc w:val="left"/>
      <w:pPr>
        <w:ind w:left="1094" w:hanging="547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–"/>
      <w:lvlJc w:val="left"/>
      <w:pPr>
        <w:ind w:left="1641" w:hanging="54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(%4)"/>
      <w:lvlJc w:val="left"/>
      <w:pPr>
        <w:ind w:left="2188" w:hanging="54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35" w:hanging="54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82" w:hanging="54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54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54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23" w:hanging="547"/>
      </w:pPr>
      <w:rPr>
        <w:rFonts w:hint="default"/>
      </w:rPr>
    </w:lvl>
  </w:abstractNum>
  <w:abstractNum w:abstractNumId="12" w15:restartNumberingAfterBreak="0">
    <w:nsid w:val="23081A64"/>
    <w:multiLevelType w:val="hybridMultilevel"/>
    <w:tmpl w:val="3530C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18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343AD"/>
    <w:multiLevelType w:val="multilevel"/>
    <w:tmpl w:val="2DACABE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272A33B3"/>
    <w:multiLevelType w:val="hybridMultilevel"/>
    <w:tmpl w:val="34F6260C"/>
    <w:lvl w:ilvl="0" w:tplc="04090003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15" w15:restartNumberingAfterBreak="0">
    <w:nsid w:val="2B4A7C6D"/>
    <w:multiLevelType w:val="multilevel"/>
    <w:tmpl w:val="489CE69A"/>
    <w:lvl w:ilvl="0">
      <w:start w:val="1"/>
      <w:numFmt w:val="decimal"/>
      <w:pStyle w:val="NumberedParagraph-BulletelistLeft0Firstline0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(%3)"/>
      <w:lvlJc w:val="right"/>
      <w:pPr>
        <w:tabs>
          <w:tab w:val="num" w:pos="2232"/>
        </w:tabs>
        <w:ind w:left="2232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16" w15:restartNumberingAfterBreak="0">
    <w:nsid w:val="2B907E7C"/>
    <w:multiLevelType w:val="hybridMultilevel"/>
    <w:tmpl w:val="F7CA9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349C6"/>
    <w:multiLevelType w:val="hybridMultilevel"/>
    <w:tmpl w:val="18665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347FFD"/>
    <w:multiLevelType w:val="hybridMultilevel"/>
    <w:tmpl w:val="D66C7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18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BE7C7"/>
    <w:multiLevelType w:val="hybridMultilevel"/>
    <w:tmpl w:val="7BAA87B2"/>
    <w:lvl w:ilvl="0" w:tplc="630C1BC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D4E8B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B889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A08C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4E3E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182F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5EF9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80FD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8E99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68749E"/>
    <w:multiLevelType w:val="hybridMultilevel"/>
    <w:tmpl w:val="58DAF6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C1616"/>
    <w:multiLevelType w:val="hybridMultilevel"/>
    <w:tmpl w:val="7766FF88"/>
    <w:lvl w:ilvl="0" w:tplc="BAACF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5EF5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A02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782A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2101E">
      <w:start w:val="1"/>
      <w:numFmt w:val="bullet"/>
      <w:lvlText w:val="o"/>
      <w:lvlJc w:val="left"/>
      <w:pPr>
        <w:ind w:left="3600" w:hanging="360"/>
      </w:pPr>
      <w:rPr>
        <w:rFonts w:ascii="&quot;Courier New&quot;" w:hAnsi="&quot;Courier New&quot;" w:hint="default"/>
      </w:rPr>
    </w:lvl>
    <w:lvl w:ilvl="5" w:tplc="CD2219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783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27E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684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096F55"/>
    <w:multiLevelType w:val="hybridMultilevel"/>
    <w:tmpl w:val="C2BE985C"/>
    <w:lvl w:ilvl="0" w:tplc="F7D8B2CA">
      <w:start w:val="1"/>
      <w:numFmt w:val="bullet"/>
      <w:pStyle w:val="BullitPoints"/>
      <w:lvlText w:val=""/>
      <w:lvlJc w:val="left"/>
      <w:pPr>
        <w:tabs>
          <w:tab w:val="num" w:pos="547"/>
        </w:tabs>
        <w:ind w:left="547" w:hanging="54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3F0312"/>
    <w:multiLevelType w:val="multilevel"/>
    <w:tmpl w:val="F410C4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35455385"/>
    <w:multiLevelType w:val="hybridMultilevel"/>
    <w:tmpl w:val="E65C03C8"/>
    <w:lvl w:ilvl="0" w:tplc="6FF45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D35CF2"/>
    <w:multiLevelType w:val="multilevel"/>
    <w:tmpl w:val="8232416A"/>
    <w:lvl w:ilvl="0">
      <w:start w:val="1"/>
      <w:numFmt w:val="bullet"/>
      <w:pStyle w:val="IFACBulletList1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094" w:hanging="547"/>
      </w:pPr>
      <w:rPr>
        <w:rFonts w:ascii="Courier New" w:hAnsi="Courier New" w:cs="Courier New" w:hint="default"/>
      </w:rPr>
    </w:lvl>
    <w:lvl w:ilvl="2">
      <w:start w:val="1"/>
      <w:numFmt w:val="bullet"/>
      <w:pStyle w:val="IFACBulletList3"/>
      <w:lvlText w:val="–"/>
      <w:lvlJc w:val="left"/>
      <w:pPr>
        <w:ind w:left="1641" w:hanging="54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2188" w:hanging="54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35" w:hanging="54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82" w:hanging="54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54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54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23" w:hanging="547"/>
      </w:pPr>
      <w:rPr>
        <w:rFonts w:hint="default"/>
      </w:rPr>
    </w:lvl>
  </w:abstractNum>
  <w:abstractNum w:abstractNumId="26" w15:restartNumberingAfterBreak="0">
    <w:nsid w:val="38931434"/>
    <w:multiLevelType w:val="multilevel"/>
    <w:tmpl w:val="A22AA5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" w15:restartNumberingAfterBreak="0">
    <w:nsid w:val="48FE6E5A"/>
    <w:multiLevelType w:val="multilevel"/>
    <w:tmpl w:val="9F0894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8" w15:restartNumberingAfterBreak="0">
    <w:nsid w:val="4C1B7462"/>
    <w:multiLevelType w:val="hybridMultilevel"/>
    <w:tmpl w:val="F2229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2874C6"/>
    <w:multiLevelType w:val="hybridMultilevel"/>
    <w:tmpl w:val="54B87C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6D7C57"/>
    <w:multiLevelType w:val="hybridMultilevel"/>
    <w:tmpl w:val="C896CED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FC4D75"/>
    <w:multiLevelType w:val="multilevel"/>
    <w:tmpl w:val="7B62F5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2" w15:restartNumberingAfterBreak="0">
    <w:nsid w:val="6B363C6B"/>
    <w:multiLevelType w:val="hybridMultilevel"/>
    <w:tmpl w:val="BA0C0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982C79"/>
    <w:multiLevelType w:val="multilevel"/>
    <w:tmpl w:val="960279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" w15:restartNumberingAfterBreak="0">
    <w:nsid w:val="79F875F5"/>
    <w:multiLevelType w:val="hybridMultilevel"/>
    <w:tmpl w:val="BD74A104"/>
    <w:lvl w:ilvl="0" w:tplc="4EFC7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9C3A42">
      <w:numFmt w:val="bullet"/>
      <w:lvlText w:val="•"/>
      <w:lvlJc w:val="left"/>
      <w:pPr>
        <w:ind w:left="1800" w:hanging="720"/>
      </w:pPr>
      <w:rPr>
        <w:rFonts w:ascii="Arial" w:eastAsia="MS Mincho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90D6F"/>
    <w:multiLevelType w:val="multilevel"/>
    <w:tmpl w:val="3438AD7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6" w15:restartNumberingAfterBreak="0">
    <w:nsid w:val="7B327243"/>
    <w:multiLevelType w:val="hybridMultilevel"/>
    <w:tmpl w:val="1B7E0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355ED4"/>
    <w:multiLevelType w:val="hybridMultilevel"/>
    <w:tmpl w:val="5FBE8D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037216">
    <w:abstractNumId w:val="19"/>
  </w:num>
  <w:num w:numId="2" w16cid:durableId="843592816">
    <w:abstractNumId w:val="21"/>
  </w:num>
  <w:num w:numId="3" w16cid:durableId="1202596594">
    <w:abstractNumId w:val="22"/>
  </w:num>
  <w:num w:numId="4" w16cid:durableId="1403792328">
    <w:abstractNumId w:val="25"/>
  </w:num>
  <w:num w:numId="5" w16cid:durableId="451747546">
    <w:abstractNumId w:val="5"/>
  </w:num>
  <w:num w:numId="6" w16cid:durableId="1991205554">
    <w:abstractNumId w:val="34"/>
  </w:num>
  <w:num w:numId="7" w16cid:durableId="550927417">
    <w:abstractNumId w:val="15"/>
  </w:num>
  <w:num w:numId="8" w16cid:durableId="1778795431">
    <w:abstractNumId w:val="24"/>
  </w:num>
  <w:num w:numId="9" w16cid:durableId="95446340">
    <w:abstractNumId w:val="1"/>
  </w:num>
  <w:num w:numId="10" w16cid:durableId="986939321">
    <w:abstractNumId w:val="8"/>
  </w:num>
  <w:num w:numId="11" w16cid:durableId="1675187097">
    <w:abstractNumId w:val="11"/>
  </w:num>
  <w:num w:numId="12" w16cid:durableId="424885048">
    <w:abstractNumId w:val="12"/>
  </w:num>
  <w:num w:numId="13" w16cid:durableId="339896696">
    <w:abstractNumId w:val="28"/>
  </w:num>
  <w:num w:numId="14" w16cid:durableId="1195078073">
    <w:abstractNumId w:val="36"/>
  </w:num>
  <w:num w:numId="15" w16cid:durableId="1990405316">
    <w:abstractNumId w:val="17"/>
  </w:num>
  <w:num w:numId="16" w16cid:durableId="1696080459">
    <w:abstractNumId w:val="31"/>
  </w:num>
  <w:num w:numId="17" w16cid:durableId="1196625760">
    <w:abstractNumId w:val="33"/>
  </w:num>
  <w:num w:numId="18" w16cid:durableId="315259548">
    <w:abstractNumId w:val="35"/>
  </w:num>
  <w:num w:numId="19" w16cid:durableId="1620069232">
    <w:abstractNumId w:val="27"/>
  </w:num>
  <w:num w:numId="20" w16cid:durableId="1438720294">
    <w:abstractNumId w:val="0"/>
  </w:num>
  <w:num w:numId="21" w16cid:durableId="1011683639">
    <w:abstractNumId w:val="6"/>
  </w:num>
  <w:num w:numId="22" w16cid:durableId="646010088">
    <w:abstractNumId w:val="13"/>
  </w:num>
  <w:num w:numId="23" w16cid:durableId="872112663">
    <w:abstractNumId w:val="26"/>
  </w:num>
  <w:num w:numId="24" w16cid:durableId="1183976649">
    <w:abstractNumId w:val="2"/>
  </w:num>
  <w:num w:numId="25" w16cid:durableId="1884517011">
    <w:abstractNumId w:val="23"/>
  </w:num>
  <w:num w:numId="26" w16cid:durableId="1294865479">
    <w:abstractNumId w:val="3"/>
  </w:num>
  <w:num w:numId="27" w16cid:durableId="1745756138">
    <w:abstractNumId w:val="7"/>
  </w:num>
  <w:num w:numId="28" w16cid:durableId="1379209217">
    <w:abstractNumId w:val="10"/>
  </w:num>
  <w:num w:numId="29" w16cid:durableId="635765403">
    <w:abstractNumId w:val="14"/>
  </w:num>
  <w:num w:numId="30" w16cid:durableId="1307590841">
    <w:abstractNumId w:val="18"/>
  </w:num>
  <w:num w:numId="31" w16cid:durableId="1064528354">
    <w:abstractNumId w:val="8"/>
  </w:num>
  <w:num w:numId="32" w16cid:durableId="335695533">
    <w:abstractNumId w:val="1"/>
  </w:num>
  <w:num w:numId="33" w16cid:durableId="2128037034">
    <w:abstractNumId w:val="8"/>
  </w:num>
  <w:num w:numId="34" w16cid:durableId="1386877877">
    <w:abstractNumId w:val="20"/>
  </w:num>
  <w:num w:numId="35" w16cid:durableId="880358310">
    <w:abstractNumId w:val="16"/>
  </w:num>
  <w:num w:numId="36" w16cid:durableId="1870335053">
    <w:abstractNumId w:val="18"/>
  </w:num>
  <w:num w:numId="37" w16cid:durableId="1144155593">
    <w:abstractNumId w:val="37"/>
  </w:num>
  <w:num w:numId="38" w16cid:durableId="2071268502">
    <w:abstractNumId w:val="30"/>
  </w:num>
  <w:num w:numId="39" w16cid:durableId="702174301">
    <w:abstractNumId w:val="29"/>
  </w:num>
  <w:num w:numId="40" w16cid:durableId="256448549">
    <w:abstractNumId w:val="9"/>
  </w:num>
  <w:num w:numId="41" w16cid:durableId="661279718">
    <w:abstractNumId w:val="32"/>
  </w:num>
  <w:num w:numId="42" w16cid:durableId="948899943">
    <w:abstractNumId w:val="4"/>
  </w:num>
  <w:num w:numId="43" w16cid:durableId="552155593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039"/>
    <w:rsid w:val="00001242"/>
    <w:rsid w:val="00002883"/>
    <w:rsid w:val="00003B4E"/>
    <w:rsid w:val="000044B1"/>
    <w:rsid w:val="00004B51"/>
    <w:rsid w:val="000058D0"/>
    <w:rsid w:val="00005CDD"/>
    <w:rsid w:val="00005F74"/>
    <w:rsid w:val="000071BB"/>
    <w:rsid w:val="00007D76"/>
    <w:rsid w:val="00011227"/>
    <w:rsid w:val="00011515"/>
    <w:rsid w:val="00011B4E"/>
    <w:rsid w:val="0001207E"/>
    <w:rsid w:val="000139A1"/>
    <w:rsid w:val="00015A10"/>
    <w:rsid w:val="00022206"/>
    <w:rsid w:val="00022FED"/>
    <w:rsid w:val="000230A0"/>
    <w:rsid w:val="00023175"/>
    <w:rsid w:val="000242FE"/>
    <w:rsid w:val="00024958"/>
    <w:rsid w:val="00026443"/>
    <w:rsid w:val="00026674"/>
    <w:rsid w:val="00026E69"/>
    <w:rsid w:val="000300D7"/>
    <w:rsid w:val="00030709"/>
    <w:rsid w:val="00030B45"/>
    <w:rsid w:val="00030F77"/>
    <w:rsid w:val="00031F6E"/>
    <w:rsid w:val="0003290F"/>
    <w:rsid w:val="000378F9"/>
    <w:rsid w:val="00040308"/>
    <w:rsid w:val="0004066B"/>
    <w:rsid w:val="0004086A"/>
    <w:rsid w:val="00041DE2"/>
    <w:rsid w:val="00041FB1"/>
    <w:rsid w:val="00043FAC"/>
    <w:rsid w:val="00044615"/>
    <w:rsid w:val="00047C4E"/>
    <w:rsid w:val="00051133"/>
    <w:rsid w:val="00051148"/>
    <w:rsid w:val="00051668"/>
    <w:rsid w:val="00051BCD"/>
    <w:rsid w:val="00051BD3"/>
    <w:rsid w:val="000525BF"/>
    <w:rsid w:val="000546DD"/>
    <w:rsid w:val="00056934"/>
    <w:rsid w:val="0006044E"/>
    <w:rsid w:val="00060A00"/>
    <w:rsid w:val="00061D40"/>
    <w:rsid w:val="000623F2"/>
    <w:rsid w:val="00063768"/>
    <w:rsid w:val="00064813"/>
    <w:rsid w:val="00064B83"/>
    <w:rsid w:val="00065D85"/>
    <w:rsid w:val="00070CE3"/>
    <w:rsid w:val="000724DF"/>
    <w:rsid w:val="000729C4"/>
    <w:rsid w:val="000730C6"/>
    <w:rsid w:val="00073735"/>
    <w:rsid w:val="000741B6"/>
    <w:rsid w:val="00074F91"/>
    <w:rsid w:val="0007626A"/>
    <w:rsid w:val="00076549"/>
    <w:rsid w:val="00076B9E"/>
    <w:rsid w:val="00076CF9"/>
    <w:rsid w:val="00076EEF"/>
    <w:rsid w:val="00077323"/>
    <w:rsid w:val="00077548"/>
    <w:rsid w:val="00080269"/>
    <w:rsid w:val="00080B31"/>
    <w:rsid w:val="00080BE1"/>
    <w:rsid w:val="00080CA8"/>
    <w:rsid w:val="00080DD3"/>
    <w:rsid w:val="000810F4"/>
    <w:rsid w:val="00081794"/>
    <w:rsid w:val="00082ED7"/>
    <w:rsid w:val="00085047"/>
    <w:rsid w:val="000850F7"/>
    <w:rsid w:val="000912B3"/>
    <w:rsid w:val="0009209A"/>
    <w:rsid w:val="00092CC9"/>
    <w:rsid w:val="0009432B"/>
    <w:rsid w:val="00094637"/>
    <w:rsid w:val="00097E0B"/>
    <w:rsid w:val="00097E65"/>
    <w:rsid w:val="000A17C9"/>
    <w:rsid w:val="000B046C"/>
    <w:rsid w:val="000B169C"/>
    <w:rsid w:val="000B1EBD"/>
    <w:rsid w:val="000B2539"/>
    <w:rsid w:val="000B2922"/>
    <w:rsid w:val="000B4B2F"/>
    <w:rsid w:val="000B4F35"/>
    <w:rsid w:val="000B71D7"/>
    <w:rsid w:val="000B733D"/>
    <w:rsid w:val="000C1407"/>
    <w:rsid w:val="000C1943"/>
    <w:rsid w:val="000C217D"/>
    <w:rsid w:val="000C2220"/>
    <w:rsid w:val="000C31B8"/>
    <w:rsid w:val="000C3FF0"/>
    <w:rsid w:val="000C4257"/>
    <w:rsid w:val="000C48A4"/>
    <w:rsid w:val="000C633F"/>
    <w:rsid w:val="000C6ADC"/>
    <w:rsid w:val="000D0FEC"/>
    <w:rsid w:val="000D14B0"/>
    <w:rsid w:val="000D18EE"/>
    <w:rsid w:val="000D1964"/>
    <w:rsid w:val="000D2242"/>
    <w:rsid w:val="000D25EE"/>
    <w:rsid w:val="000D47EE"/>
    <w:rsid w:val="000D64A7"/>
    <w:rsid w:val="000E131D"/>
    <w:rsid w:val="000E215B"/>
    <w:rsid w:val="000E256A"/>
    <w:rsid w:val="000E2E31"/>
    <w:rsid w:val="000E39BB"/>
    <w:rsid w:val="000E5200"/>
    <w:rsid w:val="000E56EB"/>
    <w:rsid w:val="000E59FE"/>
    <w:rsid w:val="000E62EC"/>
    <w:rsid w:val="000E643E"/>
    <w:rsid w:val="000E71AC"/>
    <w:rsid w:val="000E7719"/>
    <w:rsid w:val="000F11F7"/>
    <w:rsid w:val="000F256E"/>
    <w:rsid w:val="000F7117"/>
    <w:rsid w:val="000F75AA"/>
    <w:rsid w:val="00100729"/>
    <w:rsid w:val="00103927"/>
    <w:rsid w:val="00103987"/>
    <w:rsid w:val="00105697"/>
    <w:rsid w:val="00105906"/>
    <w:rsid w:val="00105BE8"/>
    <w:rsid w:val="001073F2"/>
    <w:rsid w:val="00111448"/>
    <w:rsid w:val="00112874"/>
    <w:rsid w:val="00114016"/>
    <w:rsid w:val="001141DD"/>
    <w:rsid w:val="00116362"/>
    <w:rsid w:val="001168B2"/>
    <w:rsid w:val="00120054"/>
    <w:rsid w:val="001232F2"/>
    <w:rsid w:val="001248FA"/>
    <w:rsid w:val="00125296"/>
    <w:rsid w:val="00126B47"/>
    <w:rsid w:val="00127260"/>
    <w:rsid w:val="0012786F"/>
    <w:rsid w:val="00132DC7"/>
    <w:rsid w:val="0013415F"/>
    <w:rsid w:val="0013525E"/>
    <w:rsid w:val="00135A98"/>
    <w:rsid w:val="00135D7D"/>
    <w:rsid w:val="00136B29"/>
    <w:rsid w:val="00136FF7"/>
    <w:rsid w:val="001401D9"/>
    <w:rsid w:val="001414D3"/>
    <w:rsid w:val="00141589"/>
    <w:rsid w:val="00142624"/>
    <w:rsid w:val="00146388"/>
    <w:rsid w:val="00147541"/>
    <w:rsid w:val="00155D91"/>
    <w:rsid w:val="00156894"/>
    <w:rsid w:val="001568BE"/>
    <w:rsid w:val="00157142"/>
    <w:rsid w:val="0015755D"/>
    <w:rsid w:val="001600F8"/>
    <w:rsid w:val="001606B7"/>
    <w:rsid w:val="0016187F"/>
    <w:rsid w:val="001620CC"/>
    <w:rsid w:val="00163156"/>
    <w:rsid w:val="00165595"/>
    <w:rsid w:val="00165E84"/>
    <w:rsid w:val="00166896"/>
    <w:rsid w:val="00167678"/>
    <w:rsid w:val="00167DA9"/>
    <w:rsid w:val="00170879"/>
    <w:rsid w:val="00171295"/>
    <w:rsid w:val="00171476"/>
    <w:rsid w:val="0017188D"/>
    <w:rsid w:val="001718C3"/>
    <w:rsid w:val="001748A2"/>
    <w:rsid w:val="00175534"/>
    <w:rsid w:val="00176005"/>
    <w:rsid w:val="0017628B"/>
    <w:rsid w:val="001768D7"/>
    <w:rsid w:val="00181AF9"/>
    <w:rsid w:val="001828AC"/>
    <w:rsid w:val="00182E1D"/>
    <w:rsid w:val="00184884"/>
    <w:rsid w:val="00184C51"/>
    <w:rsid w:val="00184D4B"/>
    <w:rsid w:val="001878E8"/>
    <w:rsid w:val="0019110A"/>
    <w:rsid w:val="00191D36"/>
    <w:rsid w:val="00193B53"/>
    <w:rsid w:val="00193C1F"/>
    <w:rsid w:val="00193D91"/>
    <w:rsid w:val="001946E7"/>
    <w:rsid w:val="001968DB"/>
    <w:rsid w:val="00196F53"/>
    <w:rsid w:val="00196FB0"/>
    <w:rsid w:val="00197397"/>
    <w:rsid w:val="00197990"/>
    <w:rsid w:val="00197CBE"/>
    <w:rsid w:val="001A016B"/>
    <w:rsid w:val="001A043C"/>
    <w:rsid w:val="001A05AD"/>
    <w:rsid w:val="001A0765"/>
    <w:rsid w:val="001A0CBC"/>
    <w:rsid w:val="001A22CA"/>
    <w:rsid w:val="001A2618"/>
    <w:rsid w:val="001A2938"/>
    <w:rsid w:val="001A4027"/>
    <w:rsid w:val="001A45B8"/>
    <w:rsid w:val="001A4C1B"/>
    <w:rsid w:val="001A4DFA"/>
    <w:rsid w:val="001A5D0D"/>
    <w:rsid w:val="001A63A9"/>
    <w:rsid w:val="001A6E5B"/>
    <w:rsid w:val="001A7CCC"/>
    <w:rsid w:val="001B2038"/>
    <w:rsid w:val="001B248C"/>
    <w:rsid w:val="001B251B"/>
    <w:rsid w:val="001B258C"/>
    <w:rsid w:val="001B374A"/>
    <w:rsid w:val="001B3BE4"/>
    <w:rsid w:val="001B41DC"/>
    <w:rsid w:val="001B556B"/>
    <w:rsid w:val="001B752A"/>
    <w:rsid w:val="001C1CD1"/>
    <w:rsid w:val="001C1E33"/>
    <w:rsid w:val="001C32A7"/>
    <w:rsid w:val="001C4A3E"/>
    <w:rsid w:val="001C4F37"/>
    <w:rsid w:val="001C5824"/>
    <w:rsid w:val="001C5E7C"/>
    <w:rsid w:val="001C5F0B"/>
    <w:rsid w:val="001C7208"/>
    <w:rsid w:val="001C793C"/>
    <w:rsid w:val="001C7CCC"/>
    <w:rsid w:val="001D0126"/>
    <w:rsid w:val="001D0352"/>
    <w:rsid w:val="001D0799"/>
    <w:rsid w:val="001D1965"/>
    <w:rsid w:val="001D1A6B"/>
    <w:rsid w:val="001D1BE7"/>
    <w:rsid w:val="001D2A0E"/>
    <w:rsid w:val="001D3320"/>
    <w:rsid w:val="001D3C12"/>
    <w:rsid w:val="001D458C"/>
    <w:rsid w:val="001D4A06"/>
    <w:rsid w:val="001D7096"/>
    <w:rsid w:val="001D7804"/>
    <w:rsid w:val="001E009D"/>
    <w:rsid w:val="001E1F63"/>
    <w:rsid w:val="001E311C"/>
    <w:rsid w:val="001E4F03"/>
    <w:rsid w:val="001E519E"/>
    <w:rsid w:val="001E636C"/>
    <w:rsid w:val="001E7BEF"/>
    <w:rsid w:val="001F0686"/>
    <w:rsid w:val="001F19FE"/>
    <w:rsid w:val="001F2AA4"/>
    <w:rsid w:val="001F3352"/>
    <w:rsid w:val="001F447A"/>
    <w:rsid w:val="001F46D7"/>
    <w:rsid w:val="001F54A0"/>
    <w:rsid w:val="001F59F4"/>
    <w:rsid w:val="001F5C18"/>
    <w:rsid w:val="001F6588"/>
    <w:rsid w:val="001F7159"/>
    <w:rsid w:val="0020103D"/>
    <w:rsid w:val="002028A5"/>
    <w:rsid w:val="002062FF"/>
    <w:rsid w:val="00206EAF"/>
    <w:rsid w:val="00207810"/>
    <w:rsid w:val="00207C48"/>
    <w:rsid w:val="00207CCE"/>
    <w:rsid w:val="00211F6F"/>
    <w:rsid w:val="00211FEF"/>
    <w:rsid w:val="00212049"/>
    <w:rsid w:val="00212D28"/>
    <w:rsid w:val="00213155"/>
    <w:rsid w:val="002134E3"/>
    <w:rsid w:val="002144B5"/>
    <w:rsid w:val="00214513"/>
    <w:rsid w:val="00215509"/>
    <w:rsid w:val="00215A67"/>
    <w:rsid w:val="00216438"/>
    <w:rsid w:val="002168FF"/>
    <w:rsid w:val="0022213C"/>
    <w:rsid w:val="00222B7C"/>
    <w:rsid w:val="00222BEC"/>
    <w:rsid w:val="00222F44"/>
    <w:rsid w:val="002234D7"/>
    <w:rsid w:val="002237DA"/>
    <w:rsid w:val="0022424B"/>
    <w:rsid w:val="00224C5D"/>
    <w:rsid w:val="00225296"/>
    <w:rsid w:val="00227649"/>
    <w:rsid w:val="00230727"/>
    <w:rsid w:val="002307C4"/>
    <w:rsid w:val="00230B0A"/>
    <w:rsid w:val="002315E3"/>
    <w:rsid w:val="00231A4A"/>
    <w:rsid w:val="002327E5"/>
    <w:rsid w:val="00233A11"/>
    <w:rsid w:val="00235D1D"/>
    <w:rsid w:val="0023647F"/>
    <w:rsid w:val="00236E66"/>
    <w:rsid w:val="002417DC"/>
    <w:rsid w:val="00241EAE"/>
    <w:rsid w:val="0024212A"/>
    <w:rsid w:val="0024291B"/>
    <w:rsid w:val="00243245"/>
    <w:rsid w:val="00245ACD"/>
    <w:rsid w:val="00246095"/>
    <w:rsid w:val="00247094"/>
    <w:rsid w:val="00247D4C"/>
    <w:rsid w:val="00250254"/>
    <w:rsid w:val="0025046C"/>
    <w:rsid w:val="00251189"/>
    <w:rsid w:val="00251577"/>
    <w:rsid w:val="00252180"/>
    <w:rsid w:val="00252582"/>
    <w:rsid w:val="0025429B"/>
    <w:rsid w:val="0025465D"/>
    <w:rsid w:val="00254907"/>
    <w:rsid w:val="002553BD"/>
    <w:rsid w:val="0025571E"/>
    <w:rsid w:val="00256F0F"/>
    <w:rsid w:val="00262043"/>
    <w:rsid w:val="00262209"/>
    <w:rsid w:val="00264451"/>
    <w:rsid w:val="002705CB"/>
    <w:rsid w:val="00270AC8"/>
    <w:rsid w:val="00271E73"/>
    <w:rsid w:val="00272D1A"/>
    <w:rsid w:val="002734C8"/>
    <w:rsid w:val="00273F98"/>
    <w:rsid w:val="00275658"/>
    <w:rsid w:val="00275969"/>
    <w:rsid w:val="00275FEF"/>
    <w:rsid w:val="00276C8F"/>
    <w:rsid w:val="002772DD"/>
    <w:rsid w:val="002778D1"/>
    <w:rsid w:val="002778FC"/>
    <w:rsid w:val="00277D69"/>
    <w:rsid w:val="002826C2"/>
    <w:rsid w:val="00283E67"/>
    <w:rsid w:val="00284DCE"/>
    <w:rsid w:val="002862B9"/>
    <w:rsid w:val="0028642B"/>
    <w:rsid w:val="0028653C"/>
    <w:rsid w:val="00286BDF"/>
    <w:rsid w:val="0028716C"/>
    <w:rsid w:val="0028782B"/>
    <w:rsid w:val="00290659"/>
    <w:rsid w:val="00292308"/>
    <w:rsid w:val="002931A6"/>
    <w:rsid w:val="002933E1"/>
    <w:rsid w:val="002943C9"/>
    <w:rsid w:val="00294505"/>
    <w:rsid w:val="00297581"/>
    <w:rsid w:val="002A123E"/>
    <w:rsid w:val="002A1369"/>
    <w:rsid w:val="002A1CFF"/>
    <w:rsid w:val="002A2C28"/>
    <w:rsid w:val="002A4E74"/>
    <w:rsid w:val="002A56CE"/>
    <w:rsid w:val="002A5B5C"/>
    <w:rsid w:val="002B047D"/>
    <w:rsid w:val="002B096A"/>
    <w:rsid w:val="002B0B5C"/>
    <w:rsid w:val="002B1868"/>
    <w:rsid w:val="002B1F8A"/>
    <w:rsid w:val="002B39BC"/>
    <w:rsid w:val="002B4F0E"/>
    <w:rsid w:val="002B5D4B"/>
    <w:rsid w:val="002B63EA"/>
    <w:rsid w:val="002C3D91"/>
    <w:rsid w:val="002C45F1"/>
    <w:rsid w:val="002C4ED4"/>
    <w:rsid w:val="002C54F7"/>
    <w:rsid w:val="002C5F81"/>
    <w:rsid w:val="002C6D68"/>
    <w:rsid w:val="002D08DA"/>
    <w:rsid w:val="002D23EC"/>
    <w:rsid w:val="002D26C6"/>
    <w:rsid w:val="002D2B64"/>
    <w:rsid w:val="002D3010"/>
    <w:rsid w:val="002D528E"/>
    <w:rsid w:val="002D7711"/>
    <w:rsid w:val="002E0B05"/>
    <w:rsid w:val="002E113C"/>
    <w:rsid w:val="002E3EC9"/>
    <w:rsid w:val="002E3ECF"/>
    <w:rsid w:val="002E40B3"/>
    <w:rsid w:val="002E4156"/>
    <w:rsid w:val="002E51D3"/>
    <w:rsid w:val="002E5296"/>
    <w:rsid w:val="002E6C32"/>
    <w:rsid w:val="002E7430"/>
    <w:rsid w:val="002E75DF"/>
    <w:rsid w:val="002E79DB"/>
    <w:rsid w:val="002E7D1B"/>
    <w:rsid w:val="002F2AFB"/>
    <w:rsid w:val="002F3088"/>
    <w:rsid w:val="002F3283"/>
    <w:rsid w:val="002F3680"/>
    <w:rsid w:val="002F5EF6"/>
    <w:rsid w:val="002F6DB1"/>
    <w:rsid w:val="002F75C3"/>
    <w:rsid w:val="00302398"/>
    <w:rsid w:val="00302585"/>
    <w:rsid w:val="00302738"/>
    <w:rsid w:val="003032B9"/>
    <w:rsid w:val="003036B5"/>
    <w:rsid w:val="00303EE6"/>
    <w:rsid w:val="003047F3"/>
    <w:rsid w:val="003054D7"/>
    <w:rsid w:val="00305637"/>
    <w:rsid w:val="00305897"/>
    <w:rsid w:val="00307836"/>
    <w:rsid w:val="00307FE9"/>
    <w:rsid w:val="00310C33"/>
    <w:rsid w:val="00312506"/>
    <w:rsid w:val="0031335C"/>
    <w:rsid w:val="00313DCC"/>
    <w:rsid w:val="00314977"/>
    <w:rsid w:val="00316B0B"/>
    <w:rsid w:val="003173AE"/>
    <w:rsid w:val="003212A8"/>
    <w:rsid w:val="00321513"/>
    <w:rsid w:val="00321A4E"/>
    <w:rsid w:val="00321D7A"/>
    <w:rsid w:val="0032409D"/>
    <w:rsid w:val="003247BE"/>
    <w:rsid w:val="00324933"/>
    <w:rsid w:val="00324956"/>
    <w:rsid w:val="0032525F"/>
    <w:rsid w:val="00325BD4"/>
    <w:rsid w:val="00333197"/>
    <w:rsid w:val="00333B58"/>
    <w:rsid w:val="003353A3"/>
    <w:rsid w:val="00335408"/>
    <w:rsid w:val="00335DDB"/>
    <w:rsid w:val="00336B33"/>
    <w:rsid w:val="00337806"/>
    <w:rsid w:val="003419FC"/>
    <w:rsid w:val="00342572"/>
    <w:rsid w:val="003428EB"/>
    <w:rsid w:val="00342BB1"/>
    <w:rsid w:val="00342C82"/>
    <w:rsid w:val="00343092"/>
    <w:rsid w:val="00343889"/>
    <w:rsid w:val="00343D06"/>
    <w:rsid w:val="003459EE"/>
    <w:rsid w:val="00346685"/>
    <w:rsid w:val="003507E5"/>
    <w:rsid w:val="00350D44"/>
    <w:rsid w:val="003565D5"/>
    <w:rsid w:val="00356A35"/>
    <w:rsid w:val="00356ACB"/>
    <w:rsid w:val="00356D53"/>
    <w:rsid w:val="003570EC"/>
    <w:rsid w:val="003574CE"/>
    <w:rsid w:val="0036018A"/>
    <w:rsid w:val="003602C5"/>
    <w:rsid w:val="003607FF"/>
    <w:rsid w:val="00363645"/>
    <w:rsid w:val="00363EE1"/>
    <w:rsid w:val="00363FEE"/>
    <w:rsid w:val="00364B51"/>
    <w:rsid w:val="00364C1B"/>
    <w:rsid w:val="0036543C"/>
    <w:rsid w:val="00365BC9"/>
    <w:rsid w:val="003661C4"/>
    <w:rsid w:val="00366422"/>
    <w:rsid w:val="00366901"/>
    <w:rsid w:val="003669A5"/>
    <w:rsid w:val="00366CB9"/>
    <w:rsid w:val="00367F38"/>
    <w:rsid w:val="003703E5"/>
    <w:rsid w:val="00371879"/>
    <w:rsid w:val="0037202D"/>
    <w:rsid w:val="00374281"/>
    <w:rsid w:val="003749F1"/>
    <w:rsid w:val="00374B8B"/>
    <w:rsid w:val="00375238"/>
    <w:rsid w:val="003758FB"/>
    <w:rsid w:val="00375B2E"/>
    <w:rsid w:val="0037629F"/>
    <w:rsid w:val="0037636C"/>
    <w:rsid w:val="0037660F"/>
    <w:rsid w:val="00376863"/>
    <w:rsid w:val="00377ABF"/>
    <w:rsid w:val="00377E7A"/>
    <w:rsid w:val="003806D6"/>
    <w:rsid w:val="00381189"/>
    <w:rsid w:val="00382C98"/>
    <w:rsid w:val="00382EB1"/>
    <w:rsid w:val="0038441A"/>
    <w:rsid w:val="00385DE9"/>
    <w:rsid w:val="003878BB"/>
    <w:rsid w:val="003903B1"/>
    <w:rsid w:val="00390E36"/>
    <w:rsid w:val="003940B3"/>
    <w:rsid w:val="0039458F"/>
    <w:rsid w:val="00395298"/>
    <w:rsid w:val="003952F9"/>
    <w:rsid w:val="00395302"/>
    <w:rsid w:val="003953F2"/>
    <w:rsid w:val="0039560F"/>
    <w:rsid w:val="00396291"/>
    <w:rsid w:val="003A3BE5"/>
    <w:rsid w:val="003A4478"/>
    <w:rsid w:val="003A45E6"/>
    <w:rsid w:val="003A4971"/>
    <w:rsid w:val="003A6D34"/>
    <w:rsid w:val="003B2EAA"/>
    <w:rsid w:val="003B3706"/>
    <w:rsid w:val="003B3DF3"/>
    <w:rsid w:val="003B4D54"/>
    <w:rsid w:val="003B56D5"/>
    <w:rsid w:val="003B59E3"/>
    <w:rsid w:val="003B6C8C"/>
    <w:rsid w:val="003B7570"/>
    <w:rsid w:val="003C0F2E"/>
    <w:rsid w:val="003C0F56"/>
    <w:rsid w:val="003C194C"/>
    <w:rsid w:val="003C1D52"/>
    <w:rsid w:val="003C27BA"/>
    <w:rsid w:val="003C3304"/>
    <w:rsid w:val="003C3C79"/>
    <w:rsid w:val="003C45C4"/>
    <w:rsid w:val="003C56BF"/>
    <w:rsid w:val="003C7334"/>
    <w:rsid w:val="003C7FDF"/>
    <w:rsid w:val="003D33A7"/>
    <w:rsid w:val="003D3C77"/>
    <w:rsid w:val="003D6394"/>
    <w:rsid w:val="003E0000"/>
    <w:rsid w:val="003E0872"/>
    <w:rsid w:val="003E11B1"/>
    <w:rsid w:val="003E1979"/>
    <w:rsid w:val="003E2403"/>
    <w:rsid w:val="003E26BD"/>
    <w:rsid w:val="003E40AF"/>
    <w:rsid w:val="003E62E2"/>
    <w:rsid w:val="003E6E90"/>
    <w:rsid w:val="003F079D"/>
    <w:rsid w:val="003F0B4A"/>
    <w:rsid w:val="003F0E2A"/>
    <w:rsid w:val="003F1141"/>
    <w:rsid w:val="003F172C"/>
    <w:rsid w:val="003F203D"/>
    <w:rsid w:val="003F26EC"/>
    <w:rsid w:val="003F2F85"/>
    <w:rsid w:val="003F606F"/>
    <w:rsid w:val="004013FA"/>
    <w:rsid w:val="0040255F"/>
    <w:rsid w:val="004025B6"/>
    <w:rsid w:val="00403C9A"/>
    <w:rsid w:val="0040568F"/>
    <w:rsid w:val="00405FB8"/>
    <w:rsid w:val="004069DA"/>
    <w:rsid w:val="004072B0"/>
    <w:rsid w:val="0041010B"/>
    <w:rsid w:val="00410115"/>
    <w:rsid w:val="004108F0"/>
    <w:rsid w:val="004109BF"/>
    <w:rsid w:val="00412FD9"/>
    <w:rsid w:val="00414A6A"/>
    <w:rsid w:val="00414AD8"/>
    <w:rsid w:val="00414D01"/>
    <w:rsid w:val="00415C40"/>
    <w:rsid w:val="00416011"/>
    <w:rsid w:val="0041659A"/>
    <w:rsid w:val="00417E92"/>
    <w:rsid w:val="00422519"/>
    <w:rsid w:val="004228B0"/>
    <w:rsid w:val="00423BD6"/>
    <w:rsid w:val="004269EE"/>
    <w:rsid w:val="004277C9"/>
    <w:rsid w:val="00427ABB"/>
    <w:rsid w:val="00427B0B"/>
    <w:rsid w:val="0043215B"/>
    <w:rsid w:val="00433ACA"/>
    <w:rsid w:val="004352F9"/>
    <w:rsid w:val="004357EA"/>
    <w:rsid w:val="0044047E"/>
    <w:rsid w:val="00441B84"/>
    <w:rsid w:val="00441D06"/>
    <w:rsid w:val="00443A2C"/>
    <w:rsid w:val="00443A8F"/>
    <w:rsid w:val="00444035"/>
    <w:rsid w:val="0044414B"/>
    <w:rsid w:val="004445E0"/>
    <w:rsid w:val="00444918"/>
    <w:rsid w:val="0044493D"/>
    <w:rsid w:val="00446815"/>
    <w:rsid w:val="004509F6"/>
    <w:rsid w:val="00451A33"/>
    <w:rsid w:val="00452917"/>
    <w:rsid w:val="00453060"/>
    <w:rsid w:val="00454234"/>
    <w:rsid w:val="0045532E"/>
    <w:rsid w:val="004557E5"/>
    <w:rsid w:val="004569A6"/>
    <w:rsid w:val="004569B9"/>
    <w:rsid w:val="00457AB8"/>
    <w:rsid w:val="00460540"/>
    <w:rsid w:val="00461320"/>
    <w:rsid w:val="00465E02"/>
    <w:rsid w:val="004700C4"/>
    <w:rsid w:val="00470C60"/>
    <w:rsid w:val="00470EE9"/>
    <w:rsid w:val="004714C4"/>
    <w:rsid w:val="0047266E"/>
    <w:rsid w:val="00472A75"/>
    <w:rsid w:val="004756F2"/>
    <w:rsid w:val="004774EA"/>
    <w:rsid w:val="00477B41"/>
    <w:rsid w:val="00481FF6"/>
    <w:rsid w:val="00482923"/>
    <w:rsid w:val="00483373"/>
    <w:rsid w:val="0048350D"/>
    <w:rsid w:val="00483887"/>
    <w:rsid w:val="0048547E"/>
    <w:rsid w:val="00486F64"/>
    <w:rsid w:val="0048764A"/>
    <w:rsid w:val="00487C74"/>
    <w:rsid w:val="004910FE"/>
    <w:rsid w:val="00491493"/>
    <w:rsid w:val="0049307B"/>
    <w:rsid w:val="004931F7"/>
    <w:rsid w:val="00493447"/>
    <w:rsid w:val="0049433C"/>
    <w:rsid w:val="004960CA"/>
    <w:rsid w:val="00496EE5"/>
    <w:rsid w:val="00497BA8"/>
    <w:rsid w:val="00497EE5"/>
    <w:rsid w:val="004A1674"/>
    <w:rsid w:val="004A30A6"/>
    <w:rsid w:val="004A39CD"/>
    <w:rsid w:val="004A40A8"/>
    <w:rsid w:val="004A5209"/>
    <w:rsid w:val="004A739D"/>
    <w:rsid w:val="004B2359"/>
    <w:rsid w:val="004B6431"/>
    <w:rsid w:val="004B6D96"/>
    <w:rsid w:val="004B6E1B"/>
    <w:rsid w:val="004B7303"/>
    <w:rsid w:val="004C146C"/>
    <w:rsid w:val="004C1863"/>
    <w:rsid w:val="004C1865"/>
    <w:rsid w:val="004C1D70"/>
    <w:rsid w:val="004C30E4"/>
    <w:rsid w:val="004C4045"/>
    <w:rsid w:val="004C483F"/>
    <w:rsid w:val="004C70A5"/>
    <w:rsid w:val="004C7499"/>
    <w:rsid w:val="004D0BA0"/>
    <w:rsid w:val="004D11F9"/>
    <w:rsid w:val="004D14BF"/>
    <w:rsid w:val="004D320A"/>
    <w:rsid w:val="004D3FB5"/>
    <w:rsid w:val="004D40B9"/>
    <w:rsid w:val="004D445A"/>
    <w:rsid w:val="004D5549"/>
    <w:rsid w:val="004D6569"/>
    <w:rsid w:val="004D6DBB"/>
    <w:rsid w:val="004D75CD"/>
    <w:rsid w:val="004D7DCE"/>
    <w:rsid w:val="004E0463"/>
    <w:rsid w:val="004E138B"/>
    <w:rsid w:val="004E1CE4"/>
    <w:rsid w:val="004E2CDE"/>
    <w:rsid w:val="004E5133"/>
    <w:rsid w:val="004E6A3F"/>
    <w:rsid w:val="004F0D2D"/>
    <w:rsid w:val="004F4FD1"/>
    <w:rsid w:val="004F5951"/>
    <w:rsid w:val="004F6AF0"/>
    <w:rsid w:val="004F7106"/>
    <w:rsid w:val="004F7150"/>
    <w:rsid w:val="004F75CC"/>
    <w:rsid w:val="005004FA"/>
    <w:rsid w:val="00500527"/>
    <w:rsid w:val="005005E1"/>
    <w:rsid w:val="005007EA"/>
    <w:rsid w:val="00502A70"/>
    <w:rsid w:val="00502BE2"/>
    <w:rsid w:val="00503157"/>
    <w:rsid w:val="005036DA"/>
    <w:rsid w:val="00503B22"/>
    <w:rsid w:val="0050489D"/>
    <w:rsid w:val="00505F8E"/>
    <w:rsid w:val="00511534"/>
    <w:rsid w:val="00511B30"/>
    <w:rsid w:val="00512C82"/>
    <w:rsid w:val="00512CD3"/>
    <w:rsid w:val="00514399"/>
    <w:rsid w:val="00514DB3"/>
    <w:rsid w:val="0051530B"/>
    <w:rsid w:val="00515E94"/>
    <w:rsid w:val="00516923"/>
    <w:rsid w:val="00516D97"/>
    <w:rsid w:val="00516FB1"/>
    <w:rsid w:val="00517DA0"/>
    <w:rsid w:val="00520BA0"/>
    <w:rsid w:val="00521954"/>
    <w:rsid w:val="00521C63"/>
    <w:rsid w:val="00521EE0"/>
    <w:rsid w:val="00522A58"/>
    <w:rsid w:val="00522D5C"/>
    <w:rsid w:val="00523771"/>
    <w:rsid w:val="00523E16"/>
    <w:rsid w:val="00524876"/>
    <w:rsid w:val="00524FFA"/>
    <w:rsid w:val="00526312"/>
    <w:rsid w:val="00526386"/>
    <w:rsid w:val="00526D75"/>
    <w:rsid w:val="00531781"/>
    <w:rsid w:val="00532658"/>
    <w:rsid w:val="00533BC6"/>
    <w:rsid w:val="00534546"/>
    <w:rsid w:val="00540592"/>
    <w:rsid w:val="005424E4"/>
    <w:rsid w:val="00543D2D"/>
    <w:rsid w:val="00544191"/>
    <w:rsid w:val="005446DB"/>
    <w:rsid w:val="00545068"/>
    <w:rsid w:val="005457DB"/>
    <w:rsid w:val="00545913"/>
    <w:rsid w:val="005466A2"/>
    <w:rsid w:val="00546C19"/>
    <w:rsid w:val="00550224"/>
    <w:rsid w:val="00550CCB"/>
    <w:rsid w:val="00552127"/>
    <w:rsid w:val="00552C24"/>
    <w:rsid w:val="00553A07"/>
    <w:rsid w:val="00554235"/>
    <w:rsid w:val="0055584D"/>
    <w:rsid w:val="00556BF4"/>
    <w:rsid w:val="0056089B"/>
    <w:rsid w:val="005612E5"/>
    <w:rsid w:val="0056222D"/>
    <w:rsid w:val="0056250F"/>
    <w:rsid w:val="00562F51"/>
    <w:rsid w:val="00563CEB"/>
    <w:rsid w:val="00566A95"/>
    <w:rsid w:val="005716D1"/>
    <w:rsid w:val="00571FD3"/>
    <w:rsid w:val="00573FE3"/>
    <w:rsid w:val="00577C6F"/>
    <w:rsid w:val="00582762"/>
    <w:rsid w:val="0058343D"/>
    <w:rsid w:val="005834B1"/>
    <w:rsid w:val="005840C7"/>
    <w:rsid w:val="00584778"/>
    <w:rsid w:val="005852AD"/>
    <w:rsid w:val="005855FD"/>
    <w:rsid w:val="005856E0"/>
    <w:rsid w:val="005871C0"/>
    <w:rsid w:val="00590B66"/>
    <w:rsid w:val="0059270C"/>
    <w:rsid w:val="005946C6"/>
    <w:rsid w:val="0059525A"/>
    <w:rsid w:val="005954C3"/>
    <w:rsid w:val="005A0224"/>
    <w:rsid w:val="005A1485"/>
    <w:rsid w:val="005A2B4A"/>
    <w:rsid w:val="005A33F3"/>
    <w:rsid w:val="005A3887"/>
    <w:rsid w:val="005A4525"/>
    <w:rsid w:val="005A4C62"/>
    <w:rsid w:val="005A5404"/>
    <w:rsid w:val="005A5E59"/>
    <w:rsid w:val="005A7C2D"/>
    <w:rsid w:val="005B0114"/>
    <w:rsid w:val="005B0B38"/>
    <w:rsid w:val="005B2B55"/>
    <w:rsid w:val="005B325F"/>
    <w:rsid w:val="005B393C"/>
    <w:rsid w:val="005B47CD"/>
    <w:rsid w:val="005B4837"/>
    <w:rsid w:val="005B50E2"/>
    <w:rsid w:val="005B572F"/>
    <w:rsid w:val="005B664D"/>
    <w:rsid w:val="005B71AF"/>
    <w:rsid w:val="005B7AE7"/>
    <w:rsid w:val="005B7D24"/>
    <w:rsid w:val="005C0505"/>
    <w:rsid w:val="005C11E1"/>
    <w:rsid w:val="005C15FE"/>
    <w:rsid w:val="005C4018"/>
    <w:rsid w:val="005C431D"/>
    <w:rsid w:val="005C4EC7"/>
    <w:rsid w:val="005C6BD5"/>
    <w:rsid w:val="005C76D9"/>
    <w:rsid w:val="005C7C9D"/>
    <w:rsid w:val="005D07CE"/>
    <w:rsid w:val="005D2A3C"/>
    <w:rsid w:val="005D472A"/>
    <w:rsid w:val="005D47F2"/>
    <w:rsid w:val="005D481C"/>
    <w:rsid w:val="005D5372"/>
    <w:rsid w:val="005D5BE2"/>
    <w:rsid w:val="005D5D08"/>
    <w:rsid w:val="005D7B51"/>
    <w:rsid w:val="005D7CB3"/>
    <w:rsid w:val="005D7FEA"/>
    <w:rsid w:val="005E0CBF"/>
    <w:rsid w:val="005E0E42"/>
    <w:rsid w:val="005E298D"/>
    <w:rsid w:val="005E32C7"/>
    <w:rsid w:val="005E679F"/>
    <w:rsid w:val="005E69E8"/>
    <w:rsid w:val="005E6E2D"/>
    <w:rsid w:val="005E7909"/>
    <w:rsid w:val="005F2026"/>
    <w:rsid w:val="005F272B"/>
    <w:rsid w:val="005F2ADD"/>
    <w:rsid w:val="005F348F"/>
    <w:rsid w:val="005F3BAC"/>
    <w:rsid w:val="005F3DF3"/>
    <w:rsid w:val="005F42A0"/>
    <w:rsid w:val="005F4651"/>
    <w:rsid w:val="005F50D4"/>
    <w:rsid w:val="005F6B23"/>
    <w:rsid w:val="005F70B6"/>
    <w:rsid w:val="005F7D21"/>
    <w:rsid w:val="0060146A"/>
    <w:rsid w:val="00601644"/>
    <w:rsid w:val="006021C8"/>
    <w:rsid w:val="0060256E"/>
    <w:rsid w:val="00604050"/>
    <w:rsid w:val="006051A0"/>
    <w:rsid w:val="00606155"/>
    <w:rsid w:val="00610519"/>
    <w:rsid w:val="0061076A"/>
    <w:rsid w:val="00610CAD"/>
    <w:rsid w:val="00610FAF"/>
    <w:rsid w:val="006120F4"/>
    <w:rsid w:val="00612D12"/>
    <w:rsid w:val="006135C9"/>
    <w:rsid w:val="00613A7C"/>
    <w:rsid w:val="00614921"/>
    <w:rsid w:val="0061728D"/>
    <w:rsid w:val="00617AF0"/>
    <w:rsid w:val="0062212E"/>
    <w:rsid w:val="006221D1"/>
    <w:rsid w:val="00622748"/>
    <w:rsid w:val="00622EDD"/>
    <w:rsid w:val="006231B8"/>
    <w:rsid w:val="00623A42"/>
    <w:rsid w:val="0062509C"/>
    <w:rsid w:val="00626A04"/>
    <w:rsid w:val="00626D5B"/>
    <w:rsid w:val="006274B4"/>
    <w:rsid w:val="00627C16"/>
    <w:rsid w:val="00631E79"/>
    <w:rsid w:val="00634323"/>
    <w:rsid w:val="0063511D"/>
    <w:rsid w:val="00635D28"/>
    <w:rsid w:val="00635D68"/>
    <w:rsid w:val="00636749"/>
    <w:rsid w:val="0063718A"/>
    <w:rsid w:val="0063784C"/>
    <w:rsid w:val="00637964"/>
    <w:rsid w:val="0064070A"/>
    <w:rsid w:val="00642A69"/>
    <w:rsid w:val="00642BBB"/>
    <w:rsid w:val="00642D7E"/>
    <w:rsid w:val="006430AB"/>
    <w:rsid w:val="00643A91"/>
    <w:rsid w:val="0064456C"/>
    <w:rsid w:val="006463E8"/>
    <w:rsid w:val="0065148C"/>
    <w:rsid w:val="00652AD1"/>
    <w:rsid w:val="00652D89"/>
    <w:rsid w:val="00652DC0"/>
    <w:rsid w:val="00655ED9"/>
    <w:rsid w:val="006577D3"/>
    <w:rsid w:val="0066009B"/>
    <w:rsid w:val="00660590"/>
    <w:rsid w:val="006609EA"/>
    <w:rsid w:val="00663E9E"/>
    <w:rsid w:val="006661AE"/>
    <w:rsid w:val="00666B18"/>
    <w:rsid w:val="00670486"/>
    <w:rsid w:val="00670FC6"/>
    <w:rsid w:val="00671838"/>
    <w:rsid w:val="00672585"/>
    <w:rsid w:val="00672A7A"/>
    <w:rsid w:val="00675216"/>
    <w:rsid w:val="00676EEB"/>
    <w:rsid w:val="00680162"/>
    <w:rsid w:val="00680B19"/>
    <w:rsid w:val="0068523B"/>
    <w:rsid w:val="00685441"/>
    <w:rsid w:val="00690D96"/>
    <w:rsid w:val="006916A2"/>
    <w:rsid w:val="0069341F"/>
    <w:rsid w:val="0069348C"/>
    <w:rsid w:val="00693FE0"/>
    <w:rsid w:val="0069473B"/>
    <w:rsid w:val="00695016"/>
    <w:rsid w:val="0069628F"/>
    <w:rsid w:val="0069734F"/>
    <w:rsid w:val="006974BF"/>
    <w:rsid w:val="006979B9"/>
    <w:rsid w:val="006A0734"/>
    <w:rsid w:val="006A13BB"/>
    <w:rsid w:val="006A1DFA"/>
    <w:rsid w:val="006A2344"/>
    <w:rsid w:val="006A2720"/>
    <w:rsid w:val="006A40CD"/>
    <w:rsid w:val="006A4421"/>
    <w:rsid w:val="006A4ACA"/>
    <w:rsid w:val="006A553E"/>
    <w:rsid w:val="006A5ED3"/>
    <w:rsid w:val="006A5FA1"/>
    <w:rsid w:val="006A676D"/>
    <w:rsid w:val="006A6772"/>
    <w:rsid w:val="006A7C3E"/>
    <w:rsid w:val="006B035B"/>
    <w:rsid w:val="006B3696"/>
    <w:rsid w:val="006B37A7"/>
    <w:rsid w:val="006B3D6C"/>
    <w:rsid w:val="006B404C"/>
    <w:rsid w:val="006B4EE6"/>
    <w:rsid w:val="006B73CE"/>
    <w:rsid w:val="006C0BD0"/>
    <w:rsid w:val="006C15A6"/>
    <w:rsid w:val="006C1A19"/>
    <w:rsid w:val="006C1A30"/>
    <w:rsid w:val="006C379A"/>
    <w:rsid w:val="006C4EE0"/>
    <w:rsid w:val="006C5DD6"/>
    <w:rsid w:val="006C7714"/>
    <w:rsid w:val="006C7B18"/>
    <w:rsid w:val="006D0476"/>
    <w:rsid w:val="006D056C"/>
    <w:rsid w:val="006D17A0"/>
    <w:rsid w:val="006D228B"/>
    <w:rsid w:val="006D2C74"/>
    <w:rsid w:val="006D353C"/>
    <w:rsid w:val="006D481B"/>
    <w:rsid w:val="006D4CF7"/>
    <w:rsid w:val="006D5DB3"/>
    <w:rsid w:val="006D6B7A"/>
    <w:rsid w:val="006D6CDF"/>
    <w:rsid w:val="006D7720"/>
    <w:rsid w:val="006D7B92"/>
    <w:rsid w:val="006E26EF"/>
    <w:rsid w:val="006E2813"/>
    <w:rsid w:val="006E2834"/>
    <w:rsid w:val="006E34F7"/>
    <w:rsid w:val="006E35B8"/>
    <w:rsid w:val="006E5689"/>
    <w:rsid w:val="006E6673"/>
    <w:rsid w:val="006E770F"/>
    <w:rsid w:val="006E77EC"/>
    <w:rsid w:val="006E7E50"/>
    <w:rsid w:val="006F0296"/>
    <w:rsid w:val="006F2914"/>
    <w:rsid w:val="006F3BCF"/>
    <w:rsid w:val="006F3D21"/>
    <w:rsid w:val="006F41AF"/>
    <w:rsid w:val="006F421D"/>
    <w:rsid w:val="006F4C33"/>
    <w:rsid w:val="006F5AAD"/>
    <w:rsid w:val="007002D7"/>
    <w:rsid w:val="0070053D"/>
    <w:rsid w:val="0070356F"/>
    <w:rsid w:val="0070385E"/>
    <w:rsid w:val="007058A8"/>
    <w:rsid w:val="00705A5B"/>
    <w:rsid w:val="00705BED"/>
    <w:rsid w:val="007064E1"/>
    <w:rsid w:val="00706777"/>
    <w:rsid w:val="00707211"/>
    <w:rsid w:val="0071017C"/>
    <w:rsid w:val="00710E96"/>
    <w:rsid w:val="00711BC0"/>
    <w:rsid w:val="0071215D"/>
    <w:rsid w:val="00712356"/>
    <w:rsid w:val="00712DC9"/>
    <w:rsid w:val="0071379D"/>
    <w:rsid w:val="00715B86"/>
    <w:rsid w:val="00716D05"/>
    <w:rsid w:val="00717F62"/>
    <w:rsid w:val="007208E7"/>
    <w:rsid w:val="00721376"/>
    <w:rsid w:val="00721913"/>
    <w:rsid w:val="00721AD2"/>
    <w:rsid w:val="00722F73"/>
    <w:rsid w:val="0072389D"/>
    <w:rsid w:val="00724BDD"/>
    <w:rsid w:val="00725004"/>
    <w:rsid w:val="00726BB5"/>
    <w:rsid w:val="00726F3A"/>
    <w:rsid w:val="007315F8"/>
    <w:rsid w:val="00731ED1"/>
    <w:rsid w:val="007322DA"/>
    <w:rsid w:val="007328B1"/>
    <w:rsid w:val="00732A92"/>
    <w:rsid w:val="00733039"/>
    <w:rsid w:val="00733F70"/>
    <w:rsid w:val="00734066"/>
    <w:rsid w:val="007349B7"/>
    <w:rsid w:val="007356C2"/>
    <w:rsid w:val="007365A5"/>
    <w:rsid w:val="00741459"/>
    <w:rsid w:val="00746265"/>
    <w:rsid w:val="0074639D"/>
    <w:rsid w:val="0074700A"/>
    <w:rsid w:val="00747AB9"/>
    <w:rsid w:val="00750D47"/>
    <w:rsid w:val="00755183"/>
    <w:rsid w:val="00755D9A"/>
    <w:rsid w:val="00760837"/>
    <w:rsid w:val="00760938"/>
    <w:rsid w:val="00761703"/>
    <w:rsid w:val="00762369"/>
    <w:rsid w:val="00765B2E"/>
    <w:rsid w:val="0077099F"/>
    <w:rsid w:val="0077304E"/>
    <w:rsid w:val="0077555D"/>
    <w:rsid w:val="0077614E"/>
    <w:rsid w:val="00776D29"/>
    <w:rsid w:val="00777344"/>
    <w:rsid w:val="007811DD"/>
    <w:rsid w:val="0078159A"/>
    <w:rsid w:val="007817D8"/>
    <w:rsid w:val="00781AEC"/>
    <w:rsid w:val="00781E53"/>
    <w:rsid w:val="00784851"/>
    <w:rsid w:val="007858BC"/>
    <w:rsid w:val="0078684E"/>
    <w:rsid w:val="00786B16"/>
    <w:rsid w:val="00787174"/>
    <w:rsid w:val="007877B8"/>
    <w:rsid w:val="00790D69"/>
    <w:rsid w:val="0079128E"/>
    <w:rsid w:val="00792C52"/>
    <w:rsid w:val="00793850"/>
    <w:rsid w:val="0079461B"/>
    <w:rsid w:val="0079654F"/>
    <w:rsid w:val="007965C5"/>
    <w:rsid w:val="00797BE2"/>
    <w:rsid w:val="00797E2F"/>
    <w:rsid w:val="007A06B2"/>
    <w:rsid w:val="007A089B"/>
    <w:rsid w:val="007A0AC9"/>
    <w:rsid w:val="007A0D1C"/>
    <w:rsid w:val="007A2F95"/>
    <w:rsid w:val="007A445A"/>
    <w:rsid w:val="007A4631"/>
    <w:rsid w:val="007A4820"/>
    <w:rsid w:val="007A5AB2"/>
    <w:rsid w:val="007A67E8"/>
    <w:rsid w:val="007B1185"/>
    <w:rsid w:val="007B1662"/>
    <w:rsid w:val="007B26BF"/>
    <w:rsid w:val="007B39E8"/>
    <w:rsid w:val="007B6945"/>
    <w:rsid w:val="007B69A9"/>
    <w:rsid w:val="007B768B"/>
    <w:rsid w:val="007C1875"/>
    <w:rsid w:val="007C238F"/>
    <w:rsid w:val="007C26BA"/>
    <w:rsid w:val="007C39EB"/>
    <w:rsid w:val="007C5348"/>
    <w:rsid w:val="007C62F3"/>
    <w:rsid w:val="007C649F"/>
    <w:rsid w:val="007C7974"/>
    <w:rsid w:val="007D02B6"/>
    <w:rsid w:val="007D07B2"/>
    <w:rsid w:val="007D22F8"/>
    <w:rsid w:val="007D27E1"/>
    <w:rsid w:val="007D3BB1"/>
    <w:rsid w:val="007D55E0"/>
    <w:rsid w:val="007D666D"/>
    <w:rsid w:val="007E15FD"/>
    <w:rsid w:val="007E1FB5"/>
    <w:rsid w:val="007E47DF"/>
    <w:rsid w:val="007E51B7"/>
    <w:rsid w:val="007E5C8A"/>
    <w:rsid w:val="007E60D7"/>
    <w:rsid w:val="007E6D0D"/>
    <w:rsid w:val="007E6FBB"/>
    <w:rsid w:val="007E73D3"/>
    <w:rsid w:val="007E75EA"/>
    <w:rsid w:val="007F0EDB"/>
    <w:rsid w:val="007F115F"/>
    <w:rsid w:val="007F28E7"/>
    <w:rsid w:val="007F33AD"/>
    <w:rsid w:val="007F707D"/>
    <w:rsid w:val="007F7448"/>
    <w:rsid w:val="007F779B"/>
    <w:rsid w:val="007F795D"/>
    <w:rsid w:val="007F7EC7"/>
    <w:rsid w:val="0080161E"/>
    <w:rsid w:val="00801EF6"/>
    <w:rsid w:val="00803880"/>
    <w:rsid w:val="008039DB"/>
    <w:rsid w:val="0080502D"/>
    <w:rsid w:val="00806DC9"/>
    <w:rsid w:val="008121C6"/>
    <w:rsid w:val="0081235A"/>
    <w:rsid w:val="008128F7"/>
    <w:rsid w:val="008166B3"/>
    <w:rsid w:val="00817330"/>
    <w:rsid w:val="0082106C"/>
    <w:rsid w:val="008234BB"/>
    <w:rsid w:val="00823DE2"/>
    <w:rsid w:val="00824E72"/>
    <w:rsid w:val="008250F4"/>
    <w:rsid w:val="008265F4"/>
    <w:rsid w:val="008266D5"/>
    <w:rsid w:val="00830D63"/>
    <w:rsid w:val="00831487"/>
    <w:rsid w:val="0083165A"/>
    <w:rsid w:val="008316A0"/>
    <w:rsid w:val="00832CC5"/>
    <w:rsid w:val="0083300E"/>
    <w:rsid w:val="008375FF"/>
    <w:rsid w:val="00840BE0"/>
    <w:rsid w:val="00842D86"/>
    <w:rsid w:val="00843831"/>
    <w:rsid w:val="0084625F"/>
    <w:rsid w:val="008464A6"/>
    <w:rsid w:val="00846731"/>
    <w:rsid w:val="00850A8E"/>
    <w:rsid w:val="00851CFF"/>
    <w:rsid w:val="00853B4B"/>
    <w:rsid w:val="00853F92"/>
    <w:rsid w:val="00854002"/>
    <w:rsid w:val="00854378"/>
    <w:rsid w:val="00854A4A"/>
    <w:rsid w:val="00854BBD"/>
    <w:rsid w:val="00854BFC"/>
    <w:rsid w:val="00856573"/>
    <w:rsid w:val="00856837"/>
    <w:rsid w:val="0085713B"/>
    <w:rsid w:val="00857C25"/>
    <w:rsid w:val="0086018F"/>
    <w:rsid w:val="00861A13"/>
    <w:rsid w:val="00861A26"/>
    <w:rsid w:val="0086248A"/>
    <w:rsid w:val="00865063"/>
    <w:rsid w:val="008653A9"/>
    <w:rsid w:val="00866192"/>
    <w:rsid w:val="00866768"/>
    <w:rsid w:val="00866A53"/>
    <w:rsid w:val="00866B2D"/>
    <w:rsid w:val="00870663"/>
    <w:rsid w:val="008714EB"/>
    <w:rsid w:val="008714F0"/>
    <w:rsid w:val="00872767"/>
    <w:rsid w:val="0087305E"/>
    <w:rsid w:val="00873F4F"/>
    <w:rsid w:val="00873FDF"/>
    <w:rsid w:val="0087675C"/>
    <w:rsid w:val="008777D4"/>
    <w:rsid w:val="0088067D"/>
    <w:rsid w:val="00880C39"/>
    <w:rsid w:val="00881ABD"/>
    <w:rsid w:val="00882CAF"/>
    <w:rsid w:val="00883DF3"/>
    <w:rsid w:val="00883E4E"/>
    <w:rsid w:val="00885658"/>
    <w:rsid w:val="008864FE"/>
    <w:rsid w:val="0088652A"/>
    <w:rsid w:val="00886D41"/>
    <w:rsid w:val="00887787"/>
    <w:rsid w:val="00890EFC"/>
    <w:rsid w:val="00891868"/>
    <w:rsid w:val="00892D4B"/>
    <w:rsid w:val="00894EDA"/>
    <w:rsid w:val="00896AA0"/>
    <w:rsid w:val="00896D30"/>
    <w:rsid w:val="00897F39"/>
    <w:rsid w:val="008A0367"/>
    <w:rsid w:val="008A0C2C"/>
    <w:rsid w:val="008A1475"/>
    <w:rsid w:val="008A19C0"/>
    <w:rsid w:val="008A2C83"/>
    <w:rsid w:val="008A32CF"/>
    <w:rsid w:val="008A4923"/>
    <w:rsid w:val="008A58F2"/>
    <w:rsid w:val="008A6204"/>
    <w:rsid w:val="008A6A4A"/>
    <w:rsid w:val="008A70A7"/>
    <w:rsid w:val="008A7168"/>
    <w:rsid w:val="008B1774"/>
    <w:rsid w:val="008B222F"/>
    <w:rsid w:val="008B5506"/>
    <w:rsid w:val="008B569F"/>
    <w:rsid w:val="008B56E2"/>
    <w:rsid w:val="008B5C02"/>
    <w:rsid w:val="008B5DF2"/>
    <w:rsid w:val="008B6C52"/>
    <w:rsid w:val="008B7824"/>
    <w:rsid w:val="008C3460"/>
    <w:rsid w:val="008C3A31"/>
    <w:rsid w:val="008C6F3C"/>
    <w:rsid w:val="008D1842"/>
    <w:rsid w:val="008D1B60"/>
    <w:rsid w:val="008D23D0"/>
    <w:rsid w:val="008D4017"/>
    <w:rsid w:val="008E2715"/>
    <w:rsid w:val="008E2A9B"/>
    <w:rsid w:val="008E4A0E"/>
    <w:rsid w:val="008E6499"/>
    <w:rsid w:val="008E6A91"/>
    <w:rsid w:val="008E7333"/>
    <w:rsid w:val="008F1BC7"/>
    <w:rsid w:val="008F29A3"/>
    <w:rsid w:val="008F4CE4"/>
    <w:rsid w:val="008F4E04"/>
    <w:rsid w:val="008F54AC"/>
    <w:rsid w:val="008F74FB"/>
    <w:rsid w:val="00901D77"/>
    <w:rsid w:val="00901E7D"/>
    <w:rsid w:val="009034F2"/>
    <w:rsid w:val="0090577E"/>
    <w:rsid w:val="00905CDB"/>
    <w:rsid w:val="009060A8"/>
    <w:rsid w:val="0090749E"/>
    <w:rsid w:val="009109CE"/>
    <w:rsid w:val="00910B5D"/>
    <w:rsid w:val="00913DEC"/>
    <w:rsid w:val="00913F5E"/>
    <w:rsid w:val="00914D20"/>
    <w:rsid w:val="009151E6"/>
    <w:rsid w:val="0091536B"/>
    <w:rsid w:val="00915B66"/>
    <w:rsid w:val="00915BEF"/>
    <w:rsid w:val="00916811"/>
    <w:rsid w:val="00916CE3"/>
    <w:rsid w:val="0092216E"/>
    <w:rsid w:val="0092242B"/>
    <w:rsid w:val="00924331"/>
    <w:rsid w:val="00925ED5"/>
    <w:rsid w:val="0092618B"/>
    <w:rsid w:val="009267C8"/>
    <w:rsid w:val="00926AA3"/>
    <w:rsid w:val="00930915"/>
    <w:rsid w:val="00940657"/>
    <w:rsid w:val="00941065"/>
    <w:rsid w:val="00941F52"/>
    <w:rsid w:val="00942D8C"/>
    <w:rsid w:val="00944A89"/>
    <w:rsid w:val="00944F0F"/>
    <w:rsid w:val="00945E3B"/>
    <w:rsid w:val="00946984"/>
    <w:rsid w:val="00947311"/>
    <w:rsid w:val="00947C6D"/>
    <w:rsid w:val="00947E4A"/>
    <w:rsid w:val="0095217C"/>
    <w:rsid w:val="00952AD5"/>
    <w:rsid w:val="00953C2F"/>
    <w:rsid w:val="00955477"/>
    <w:rsid w:val="00956DF1"/>
    <w:rsid w:val="009576F1"/>
    <w:rsid w:val="00957781"/>
    <w:rsid w:val="00961A6C"/>
    <w:rsid w:val="0096270E"/>
    <w:rsid w:val="00964C1B"/>
    <w:rsid w:val="00964D1B"/>
    <w:rsid w:val="00965212"/>
    <w:rsid w:val="00966920"/>
    <w:rsid w:val="0096701F"/>
    <w:rsid w:val="009714DE"/>
    <w:rsid w:val="00971CA9"/>
    <w:rsid w:val="00976054"/>
    <w:rsid w:val="009762E9"/>
    <w:rsid w:val="00976DE8"/>
    <w:rsid w:val="00977CA4"/>
    <w:rsid w:val="0098008F"/>
    <w:rsid w:val="009809F0"/>
    <w:rsid w:val="00981259"/>
    <w:rsid w:val="0098125A"/>
    <w:rsid w:val="00982645"/>
    <w:rsid w:val="00982C51"/>
    <w:rsid w:val="00982DF1"/>
    <w:rsid w:val="0098367D"/>
    <w:rsid w:val="00983D8B"/>
    <w:rsid w:val="009860E3"/>
    <w:rsid w:val="00986BC6"/>
    <w:rsid w:val="00987C31"/>
    <w:rsid w:val="00987F68"/>
    <w:rsid w:val="00991629"/>
    <w:rsid w:val="0099171C"/>
    <w:rsid w:val="0099276A"/>
    <w:rsid w:val="00992951"/>
    <w:rsid w:val="00993589"/>
    <w:rsid w:val="00994DA8"/>
    <w:rsid w:val="00995BC6"/>
    <w:rsid w:val="00996C4E"/>
    <w:rsid w:val="009A024D"/>
    <w:rsid w:val="009A0413"/>
    <w:rsid w:val="009A06ED"/>
    <w:rsid w:val="009A0BDE"/>
    <w:rsid w:val="009A0EBF"/>
    <w:rsid w:val="009A0EF3"/>
    <w:rsid w:val="009A1310"/>
    <w:rsid w:val="009A1434"/>
    <w:rsid w:val="009A4A17"/>
    <w:rsid w:val="009A4A34"/>
    <w:rsid w:val="009A5999"/>
    <w:rsid w:val="009A5EC4"/>
    <w:rsid w:val="009A6201"/>
    <w:rsid w:val="009A64C0"/>
    <w:rsid w:val="009A6D48"/>
    <w:rsid w:val="009A6F8C"/>
    <w:rsid w:val="009A757A"/>
    <w:rsid w:val="009B1944"/>
    <w:rsid w:val="009B2021"/>
    <w:rsid w:val="009B389A"/>
    <w:rsid w:val="009B56DF"/>
    <w:rsid w:val="009B5789"/>
    <w:rsid w:val="009B583D"/>
    <w:rsid w:val="009C1675"/>
    <w:rsid w:val="009C1C58"/>
    <w:rsid w:val="009C2B5B"/>
    <w:rsid w:val="009C3B67"/>
    <w:rsid w:val="009C3E33"/>
    <w:rsid w:val="009C47EB"/>
    <w:rsid w:val="009C567F"/>
    <w:rsid w:val="009C60C4"/>
    <w:rsid w:val="009D1A25"/>
    <w:rsid w:val="009D2176"/>
    <w:rsid w:val="009D3496"/>
    <w:rsid w:val="009D62FD"/>
    <w:rsid w:val="009D6F2B"/>
    <w:rsid w:val="009D7886"/>
    <w:rsid w:val="009E03F6"/>
    <w:rsid w:val="009E0431"/>
    <w:rsid w:val="009E089C"/>
    <w:rsid w:val="009E1C2B"/>
    <w:rsid w:val="009E233A"/>
    <w:rsid w:val="009E2BF5"/>
    <w:rsid w:val="009E452F"/>
    <w:rsid w:val="009E6B9A"/>
    <w:rsid w:val="009F0315"/>
    <w:rsid w:val="009F1364"/>
    <w:rsid w:val="009F1A16"/>
    <w:rsid w:val="009F33BD"/>
    <w:rsid w:val="009F3742"/>
    <w:rsid w:val="009F380E"/>
    <w:rsid w:val="009F4AA4"/>
    <w:rsid w:val="009F5440"/>
    <w:rsid w:val="009F5BF6"/>
    <w:rsid w:val="009F618A"/>
    <w:rsid w:val="009F666C"/>
    <w:rsid w:val="00A006A9"/>
    <w:rsid w:val="00A023C0"/>
    <w:rsid w:val="00A04522"/>
    <w:rsid w:val="00A04CC4"/>
    <w:rsid w:val="00A05332"/>
    <w:rsid w:val="00A06F9B"/>
    <w:rsid w:val="00A076E8"/>
    <w:rsid w:val="00A1028F"/>
    <w:rsid w:val="00A11E01"/>
    <w:rsid w:val="00A14232"/>
    <w:rsid w:val="00A20264"/>
    <w:rsid w:val="00A227A5"/>
    <w:rsid w:val="00A22EB3"/>
    <w:rsid w:val="00A24249"/>
    <w:rsid w:val="00A24441"/>
    <w:rsid w:val="00A26877"/>
    <w:rsid w:val="00A26DDB"/>
    <w:rsid w:val="00A2785B"/>
    <w:rsid w:val="00A34333"/>
    <w:rsid w:val="00A35BC9"/>
    <w:rsid w:val="00A35BE0"/>
    <w:rsid w:val="00A35C82"/>
    <w:rsid w:val="00A3683D"/>
    <w:rsid w:val="00A37261"/>
    <w:rsid w:val="00A3759D"/>
    <w:rsid w:val="00A37D36"/>
    <w:rsid w:val="00A406F6"/>
    <w:rsid w:val="00A40706"/>
    <w:rsid w:val="00A41687"/>
    <w:rsid w:val="00A418A5"/>
    <w:rsid w:val="00A41A7F"/>
    <w:rsid w:val="00A430F4"/>
    <w:rsid w:val="00A442CB"/>
    <w:rsid w:val="00A453FC"/>
    <w:rsid w:val="00A458FB"/>
    <w:rsid w:val="00A4747A"/>
    <w:rsid w:val="00A477BC"/>
    <w:rsid w:val="00A50A60"/>
    <w:rsid w:val="00A50C51"/>
    <w:rsid w:val="00A5190A"/>
    <w:rsid w:val="00A51F27"/>
    <w:rsid w:val="00A543BC"/>
    <w:rsid w:val="00A57BF8"/>
    <w:rsid w:val="00A57F71"/>
    <w:rsid w:val="00A620C2"/>
    <w:rsid w:val="00A620D8"/>
    <w:rsid w:val="00A636B6"/>
    <w:rsid w:val="00A63F26"/>
    <w:rsid w:val="00A653C9"/>
    <w:rsid w:val="00A662AA"/>
    <w:rsid w:val="00A67706"/>
    <w:rsid w:val="00A67CB5"/>
    <w:rsid w:val="00A707E3"/>
    <w:rsid w:val="00A709C2"/>
    <w:rsid w:val="00A70CDF"/>
    <w:rsid w:val="00A718A9"/>
    <w:rsid w:val="00A71C7B"/>
    <w:rsid w:val="00A7322E"/>
    <w:rsid w:val="00A74AAB"/>
    <w:rsid w:val="00A752DB"/>
    <w:rsid w:val="00A77367"/>
    <w:rsid w:val="00A7742A"/>
    <w:rsid w:val="00A80715"/>
    <w:rsid w:val="00A81C24"/>
    <w:rsid w:val="00A8233B"/>
    <w:rsid w:val="00A82E94"/>
    <w:rsid w:val="00A84AFF"/>
    <w:rsid w:val="00A84BDE"/>
    <w:rsid w:val="00A84E35"/>
    <w:rsid w:val="00A90314"/>
    <w:rsid w:val="00A913C7"/>
    <w:rsid w:val="00A91A37"/>
    <w:rsid w:val="00A938DE"/>
    <w:rsid w:val="00A95BE4"/>
    <w:rsid w:val="00A96525"/>
    <w:rsid w:val="00A96DE5"/>
    <w:rsid w:val="00A971EC"/>
    <w:rsid w:val="00AA0381"/>
    <w:rsid w:val="00AA04FD"/>
    <w:rsid w:val="00AA0F7A"/>
    <w:rsid w:val="00AA3205"/>
    <w:rsid w:val="00AA5133"/>
    <w:rsid w:val="00AA520E"/>
    <w:rsid w:val="00AA54F8"/>
    <w:rsid w:val="00AA6AA7"/>
    <w:rsid w:val="00AB0F35"/>
    <w:rsid w:val="00AB155D"/>
    <w:rsid w:val="00AB1A48"/>
    <w:rsid w:val="00AB2B08"/>
    <w:rsid w:val="00AB2FA6"/>
    <w:rsid w:val="00AB3D6A"/>
    <w:rsid w:val="00AB5140"/>
    <w:rsid w:val="00AB5569"/>
    <w:rsid w:val="00AC00C9"/>
    <w:rsid w:val="00AC1DED"/>
    <w:rsid w:val="00AC245D"/>
    <w:rsid w:val="00AC3B7E"/>
    <w:rsid w:val="00AC44B2"/>
    <w:rsid w:val="00AC71B3"/>
    <w:rsid w:val="00AC7944"/>
    <w:rsid w:val="00AD0042"/>
    <w:rsid w:val="00AD03D6"/>
    <w:rsid w:val="00AD14D2"/>
    <w:rsid w:val="00AD2297"/>
    <w:rsid w:val="00AD2AEF"/>
    <w:rsid w:val="00AD2C31"/>
    <w:rsid w:val="00AD3D25"/>
    <w:rsid w:val="00AD7065"/>
    <w:rsid w:val="00AE1899"/>
    <w:rsid w:val="00AE279B"/>
    <w:rsid w:val="00AE47FA"/>
    <w:rsid w:val="00AE5457"/>
    <w:rsid w:val="00AE5F50"/>
    <w:rsid w:val="00AE62F5"/>
    <w:rsid w:val="00AF1A8E"/>
    <w:rsid w:val="00AF1C8F"/>
    <w:rsid w:val="00AF1DC1"/>
    <w:rsid w:val="00AF2E97"/>
    <w:rsid w:val="00AF60F1"/>
    <w:rsid w:val="00AF6299"/>
    <w:rsid w:val="00AF62AB"/>
    <w:rsid w:val="00AF6803"/>
    <w:rsid w:val="00AF6D4E"/>
    <w:rsid w:val="00B01598"/>
    <w:rsid w:val="00B01D4F"/>
    <w:rsid w:val="00B044F4"/>
    <w:rsid w:val="00B04A49"/>
    <w:rsid w:val="00B0557F"/>
    <w:rsid w:val="00B06F0F"/>
    <w:rsid w:val="00B07B16"/>
    <w:rsid w:val="00B15025"/>
    <w:rsid w:val="00B153C0"/>
    <w:rsid w:val="00B1582E"/>
    <w:rsid w:val="00B15AAB"/>
    <w:rsid w:val="00B1685F"/>
    <w:rsid w:val="00B16D83"/>
    <w:rsid w:val="00B20EAA"/>
    <w:rsid w:val="00B23657"/>
    <w:rsid w:val="00B23B0F"/>
    <w:rsid w:val="00B24DE8"/>
    <w:rsid w:val="00B25161"/>
    <w:rsid w:val="00B2576D"/>
    <w:rsid w:val="00B30614"/>
    <w:rsid w:val="00B31B23"/>
    <w:rsid w:val="00B3710B"/>
    <w:rsid w:val="00B37503"/>
    <w:rsid w:val="00B377B3"/>
    <w:rsid w:val="00B40AD4"/>
    <w:rsid w:val="00B411C0"/>
    <w:rsid w:val="00B427E8"/>
    <w:rsid w:val="00B427ED"/>
    <w:rsid w:val="00B44227"/>
    <w:rsid w:val="00B446D6"/>
    <w:rsid w:val="00B44F60"/>
    <w:rsid w:val="00B458D7"/>
    <w:rsid w:val="00B46581"/>
    <w:rsid w:val="00B46FA8"/>
    <w:rsid w:val="00B478D8"/>
    <w:rsid w:val="00B52FFD"/>
    <w:rsid w:val="00B54F7B"/>
    <w:rsid w:val="00B57FF3"/>
    <w:rsid w:val="00B6102D"/>
    <w:rsid w:val="00B612A6"/>
    <w:rsid w:val="00B6660B"/>
    <w:rsid w:val="00B669AA"/>
    <w:rsid w:val="00B700EB"/>
    <w:rsid w:val="00B71865"/>
    <w:rsid w:val="00B73AED"/>
    <w:rsid w:val="00B740DF"/>
    <w:rsid w:val="00B74F25"/>
    <w:rsid w:val="00B74FCA"/>
    <w:rsid w:val="00B75450"/>
    <w:rsid w:val="00B75505"/>
    <w:rsid w:val="00B766DB"/>
    <w:rsid w:val="00B76D7E"/>
    <w:rsid w:val="00B81707"/>
    <w:rsid w:val="00B822E0"/>
    <w:rsid w:val="00B834DF"/>
    <w:rsid w:val="00B83A1A"/>
    <w:rsid w:val="00B83D8A"/>
    <w:rsid w:val="00B840F3"/>
    <w:rsid w:val="00B85453"/>
    <w:rsid w:val="00B85657"/>
    <w:rsid w:val="00B87735"/>
    <w:rsid w:val="00B87B44"/>
    <w:rsid w:val="00B9179E"/>
    <w:rsid w:val="00B917E1"/>
    <w:rsid w:val="00B9206D"/>
    <w:rsid w:val="00B924AC"/>
    <w:rsid w:val="00B934A9"/>
    <w:rsid w:val="00B93970"/>
    <w:rsid w:val="00B94180"/>
    <w:rsid w:val="00B94734"/>
    <w:rsid w:val="00B95016"/>
    <w:rsid w:val="00B950D7"/>
    <w:rsid w:val="00B97DD4"/>
    <w:rsid w:val="00BA1B4F"/>
    <w:rsid w:val="00BA260B"/>
    <w:rsid w:val="00BA3FB9"/>
    <w:rsid w:val="00BA47C7"/>
    <w:rsid w:val="00BA583E"/>
    <w:rsid w:val="00BA6291"/>
    <w:rsid w:val="00BA70E6"/>
    <w:rsid w:val="00BB0029"/>
    <w:rsid w:val="00BB1C6F"/>
    <w:rsid w:val="00BB2260"/>
    <w:rsid w:val="00BB35DD"/>
    <w:rsid w:val="00BB4738"/>
    <w:rsid w:val="00BB64EA"/>
    <w:rsid w:val="00BB6CD5"/>
    <w:rsid w:val="00BB7659"/>
    <w:rsid w:val="00BC024A"/>
    <w:rsid w:val="00BC0286"/>
    <w:rsid w:val="00BC0705"/>
    <w:rsid w:val="00BC126B"/>
    <w:rsid w:val="00BC4360"/>
    <w:rsid w:val="00BC4D03"/>
    <w:rsid w:val="00BC5186"/>
    <w:rsid w:val="00BD00DE"/>
    <w:rsid w:val="00BD1CB2"/>
    <w:rsid w:val="00BD1E15"/>
    <w:rsid w:val="00BD2966"/>
    <w:rsid w:val="00BD2E64"/>
    <w:rsid w:val="00BD3889"/>
    <w:rsid w:val="00BD393D"/>
    <w:rsid w:val="00BD5EB7"/>
    <w:rsid w:val="00BE158D"/>
    <w:rsid w:val="00BE1BE6"/>
    <w:rsid w:val="00BE26F7"/>
    <w:rsid w:val="00BE4002"/>
    <w:rsid w:val="00BE562D"/>
    <w:rsid w:val="00BE64E3"/>
    <w:rsid w:val="00BE69FC"/>
    <w:rsid w:val="00BE6BD3"/>
    <w:rsid w:val="00BF0540"/>
    <w:rsid w:val="00BF08E7"/>
    <w:rsid w:val="00BF1478"/>
    <w:rsid w:val="00BF16C0"/>
    <w:rsid w:val="00BF196F"/>
    <w:rsid w:val="00BF2BF3"/>
    <w:rsid w:val="00BF32A7"/>
    <w:rsid w:val="00BF32E8"/>
    <w:rsid w:val="00BF359D"/>
    <w:rsid w:val="00BF4810"/>
    <w:rsid w:val="00BF481D"/>
    <w:rsid w:val="00BF5EEC"/>
    <w:rsid w:val="00BF77EF"/>
    <w:rsid w:val="00BF7E1E"/>
    <w:rsid w:val="00BF7EF5"/>
    <w:rsid w:val="00C0280F"/>
    <w:rsid w:val="00C02A74"/>
    <w:rsid w:val="00C03314"/>
    <w:rsid w:val="00C04348"/>
    <w:rsid w:val="00C04360"/>
    <w:rsid w:val="00C062FC"/>
    <w:rsid w:val="00C0662A"/>
    <w:rsid w:val="00C07A87"/>
    <w:rsid w:val="00C07E38"/>
    <w:rsid w:val="00C07F94"/>
    <w:rsid w:val="00C104B0"/>
    <w:rsid w:val="00C11759"/>
    <w:rsid w:val="00C12985"/>
    <w:rsid w:val="00C17305"/>
    <w:rsid w:val="00C2083A"/>
    <w:rsid w:val="00C20D56"/>
    <w:rsid w:val="00C21E80"/>
    <w:rsid w:val="00C231A0"/>
    <w:rsid w:val="00C24719"/>
    <w:rsid w:val="00C24CEF"/>
    <w:rsid w:val="00C26E01"/>
    <w:rsid w:val="00C279E9"/>
    <w:rsid w:val="00C27C9B"/>
    <w:rsid w:val="00C31287"/>
    <w:rsid w:val="00C315F7"/>
    <w:rsid w:val="00C3222D"/>
    <w:rsid w:val="00C32FD7"/>
    <w:rsid w:val="00C34737"/>
    <w:rsid w:val="00C36DBE"/>
    <w:rsid w:val="00C37526"/>
    <w:rsid w:val="00C42445"/>
    <w:rsid w:val="00C42BB3"/>
    <w:rsid w:val="00C44DEB"/>
    <w:rsid w:val="00C456C7"/>
    <w:rsid w:val="00C51D5E"/>
    <w:rsid w:val="00C55A4E"/>
    <w:rsid w:val="00C56B70"/>
    <w:rsid w:val="00C6057E"/>
    <w:rsid w:val="00C607BB"/>
    <w:rsid w:val="00C60B8C"/>
    <w:rsid w:val="00C61249"/>
    <w:rsid w:val="00C62379"/>
    <w:rsid w:val="00C634E7"/>
    <w:rsid w:val="00C64F26"/>
    <w:rsid w:val="00C65C4A"/>
    <w:rsid w:val="00C660A5"/>
    <w:rsid w:val="00C67293"/>
    <w:rsid w:val="00C70ABA"/>
    <w:rsid w:val="00C70CB6"/>
    <w:rsid w:val="00C7188B"/>
    <w:rsid w:val="00C71B71"/>
    <w:rsid w:val="00C721D4"/>
    <w:rsid w:val="00C736D5"/>
    <w:rsid w:val="00C747B5"/>
    <w:rsid w:val="00C74CD5"/>
    <w:rsid w:val="00C74D47"/>
    <w:rsid w:val="00C762B6"/>
    <w:rsid w:val="00C76E23"/>
    <w:rsid w:val="00C80517"/>
    <w:rsid w:val="00C805DF"/>
    <w:rsid w:val="00C80609"/>
    <w:rsid w:val="00C81598"/>
    <w:rsid w:val="00C815E5"/>
    <w:rsid w:val="00C81E45"/>
    <w:rsid w:val="00C821E1"/>
    <w:rsid w:val="00C82A96"/>
    <w:rsid w:val="00C831D1"/>
    <w:rsid w:val="00C834D3"/>
    <w:rsid w:val="00C83D8D"/>
    <w:rsid w:val="00C8422F"/>
    <w:rsid w:val="00C86FDF"/>
    <w:rsid w:val="00C90F35"/>
    <w:rsid w:val="00C91B5D"/>
    <w:rsid w:val="00C92078"/>
    <w:rsid w:val="00C92B24"/>
    <w:rsid w:val="00C937BE"/>
    <w:rsid w:val="00C93D12"/>
    <w:rsid w:val="00C94DD6"/>
    <w:rsid w:val="00CA1008"/>
    <w:rsid w:val="00CA1130"/>
    <w:rsid w:val="00CA2588"/>
    <w:rsid w:val="00CA2DB5"/>
    <w:rsid w:val="00CA3038"/>
    <w:rsid w:val="00CA44AC"/>
    <w:rsid w:val="00CA49FA"/>
    <w:rsid w:val="00CA5ACC"/>
    <w:rsid w:val="00CB1576"/>
    <w:rsid w:val="00CB28BD"/>
    <w:rsid w:val="00CB3AEA"/>
    <w:rsid w:val="00CB41AD"/>
    <w:rsid w:val="00CB4205"/>
    <w:rsid w:val="00CB4D01"/>
    <w:rsid w:val="00CB6A0F"/>
    <w:rsid w:val="00CB6D0A"/>
    <w:rsid w:val="00CB7B68"/>
    <w:rsid w:val="00CC0202"/>
    <w:rsid w:val="00CC0D41"/>
    <w:rsid w:val="00CC13DE"/>
    <w:rsid w:val="00CC2B1E"/>
    <w:rsid w:val="00CC31C1"/>
    <w:rsid w:val="00CC492E"/>
    <w:rsid w:val="00CC549C"/>
    <w:rsid w:val="00CC5C92"/>
    <w:rsid w:val="00CC5EE6"/>
    <w:rsid w:val="00CC618E"/>
    <w:rsid w:val="00CC75A2"/>
    <w:rsid w:val="00CC76E9"/>
    <w:rsid w:val="00CD1386"/>
    <w:rsid w:val="00CD16DE"/>
    <w:rsid w:val="00CD17C3"/>
    <w:rsid w:val="00CD39BD"/>
    <w:rsid w:val="00CD3C90"/>
    <w:rsid w:val="00CD729A"/>
    <w:rsid w:val="00CD72AF"/>
    <w:rsid w:val="00CD74C1"/>
    <w:rsid w:val="00CD7EB3"/>
    <w:rsid w:val="00CE07AE"/>
    <w:rsid w:val="00CE2C08"/>
    <w:rsid w:val="00CE520E"/>
    <w:rsid w:val="00CF1390"/>
    <w:rsid w:val="00CF1B6A"/>
    <w:rsid w:val="00CF35D3"/>
    <w:rsid w:val="00CF3963"/>
    <w:rsid w:val="00CF4117"/>
    <w:rsid w:val="00CF4489"/>
    <w:rsid w:val="00CF5139"/>
    <w:rsid w:val="00CF5621"/>
    <w:rsid w:val="00CF573A"/>
    <w:rsid w:val="00CF5CCE"/>
    <w:rsid w:val="00CF628F"/>
    <w:rsid w:val="00D005E6"/>
    <w:rsid w:val="00D00B7B"/>
    <w:rsid w:val="00D010C0"/>
    <w:rsid w:val="00D0142D"/>
    <w:rsid w:val="00D01E1A"/>
    <w:rsid w:val="00D0201B"/>
    <w:rsid w:val="00D0218E"/>
    <w:rsid w:val="00D05092"/>
    <w:rsid w:val="00D052E7"/>
    <w:rsid w:val="00D05688"/>
    <w:rsid w:val="00D07174"/>
    <w:rsid w:val="00D07EFB"/>
    <w:rsid w:val="00D10832"/>
    <w:rsid w:val="00D124BF"/>
    <w:rsid w:val="00D12E08"/>
    <w:rsid w:val="00D15064"/>
    <w:rsid w:val="00D178B8"/>
    <w:rsid w:val="00D212D8"/>
    <w:rsid w:val="00D21B5E"/>
    <w:rsid w:val="00D24127"/>
    <w:rsid w:val="00D2502C"/>
    <w:rsid w:val="00D271F9"/>
    <w:rsid w:val="00D33288"/>
    <w:rsid w:val="00D334CC"/>
    <w:rsid w:val="00D33A20"/>
    <w:rsid w:val="00D3415A"/>
    <w:rsid w:val="00D346BA"/>
    <w:rsid w:val="00D36469"/>
    <w:rsid w:val="00D40BDA"/>
    <w:rsid w:val="00D40E2A"/>
    <w:rsid w:val="00D4170F"/>
    <w:rsid w:val="00D41D21"/>
    <w:rsid w:val="00D42E15"/>
    <w:rsid w:val="00D44A93"/>
    <w:rsid w:val="00D44B6F"/>
    <w:rsid w:val="00D47DA4"/>
    <w:rsid w:val="00D47F30"/>
    <w:rsid w:val="00D51210"/>
    <w:rsid w:val="00D5223B"/>
    <w:rsid w:val="00D52635"/>
    <w:rsid w:val="00D538D6"/>
    <w:rsid w:val="00D55FDC"/>
    <w:rsid w:val="00D57C23"/>
    <w:rsid w:val="00D6017E"/>
    <w:rsid w:val="00D60469"/>
    <w:rsid w:val="00D604A9"/>
    <w:rsid w:val="00D60889"/>
    <w:rsid w:val="00D61BD7"/>
    <w:rsid w:val="00D630E2"/>
    <w:rsid w:val="00D640CD"/>
    <w:rsid w:val="00D6590E"/>
    <w:rsid w:val="00D6640C"/>
    <w:rsid w:val="00D66BA8"/>
    <w:rsid w:val="00D67231"/>
    <w:rsid w:val="00D7243A"/>
    <w:rsid w:val="00D72CDC"/>
    <w:rsid w:val="00D7329C"/>
    <w:rsid w:val="00D7444C"/>
    <w:rsid w:val="00D74CB5"/>
    <w:rsid w:val="00D74E6F"/>
    <w:rsid w:val="00D75201"/>
    <w:rsid w:val="00D75EC1"/>
    <w:rsid w:val="00D76555"/>
    <w:rsid w:val="00D8084D"/>
    <w:rsid w:val="00D80A15"/>
    <w:rsid w:val="00D82880"/>
    <w:rsid w:val="00D832C9"/>
    <w:rsid w:val="00D83D32"/>
    <w:rsid w:val="00D845D8"/>
    <w:rsid w:val="00D85BA8"/>
    <w:rsid w:val="00D86086"/>
    <w:rsid w:val="00D86633"/>
    <w:rsid w:val="00D90B4E"/>
    <w:rsid w:val="00D9142F"/>
    <w:rsid w:val="00D92D06"/>
    <w:rsid w:val="00D92EC6"/>
    <w:rsid w:val="00D943F0"/>
    <w:rsid w:val="00D95639"/>
    <w:rsid w:val="00D957A1"/>
    <w:rsid w:val="00D958BD"/>
    <w:rsid w:val="00D9598F"/>
    <w:rsid w:val="00D961D6"/>
    <w:rsid w:val="00D970C0"/>
    <w:rsid w:val="00DA19CC"/>
    <w:rsid w:val="00DA225C"/>
    <w:rsid w:val="00DA2DA5"/>
    <w:rsid w:val="00DA53B1"/>
    <w:rsid w:val="00DA5F17"/>
    <w:rsid w:val="00DA74F3"/>
    <w:rsid w:val="00DB1754"/>
    <w:rsid w:val="00DB1CCA"/>
    <w:rsid w:val="00DB2F90"/>
    <w:rsid w:val="00DB3C3C"/>
    <w:rsid w:val="00DB3E81"/>
    <w:rsid w:val="00DB3F1E"/>
    <w:rsid w:val="00DB452F"/>
    <w:rsid w:val="00DB4B6E"/>
    <w:rsid w:val="00DB4CBE"/>
    <w:rsid w:val="00DB4D0E"/>
    <w:rsid w:val="00DB50F7"/>
    <w:rsid w:val="00DB586F"/>
    <w:rsid w:val="00DB5A01"/>
    <w:rsid w:val="00DB7F36"/>
    <w:rsid w:val="00DC13F1"/>
    <w:rsid w:val="00DC246C"/>
    <w:rsid w:val="00DC37ED"/>
    <w:rsid w:val="00DC5A07"/>
    <w:rsid w:val="00DC654E"/>
    <w:rsid w:val="00DC783B"/>
    <w:rsid w:val="00DC7A3F"/>
    <w:rsid w:val="00DD0134"/>
    <w:rsid w:val="00DD29A3"/>
    <w:rsid w:val="00DD3E83"/>
    <w:rsid w:val="00DD4A9A"/>
    <w:rsid w:val="00DD4B77"/>
    <w:rsid w:val="00DD4C7F"/>
    <w:rsid w:val="00DD52A2"/>
    <w:rsid w:val="00DD5647"/>
    <w:rsid w:val="00DD574B"/>
    <w:rsid w:val="00DD6491"/>
    <w:rsid w:val="00DD77EA"/>
    <w:rsid w:val="00DE0644"/>
    <w:rsid w:val="00DE10B1"/>
    <w:rsid w:val="00DE174A"/>
    <w:rsid w:val="00DE3CD6"/>
    <w:rsid w:val="00DE4F3C"/>
    <w:rsid w:val="00DE5CF6"/>
    <w:rsid w:val="00DE629F"/>
    <w:rsid w:val="00DE697C"/>
    <w:rsid w:val="00DE6F21"/>
    <w:rsid w:val="00DE7AAE"/>
    <w:rsid w:val="00DE7B3F"/>
    <w:rsid w:val="00DE7E39"/>
    <w:rsid w:val="00DE7EB0"/>
    <w:rsid w:val="00DF0CDC"/>
    <w:rsid w:val="00DF2F9C"/>
    <w:rsid w:val="00DF5028"/>
    <w:rsid w:val="00DF582C"/>
    <w:rsid w:val="00E0028A"/>
    <w:rsid w:val="00E031D9"/>
    <w:rsid w:val="00E0334D"/>
    <w:rsid w:val="00E03910"/>
    <w:rsid w:val="00E04649"/>
    <w:rsid w:val="00E053E3"/>
    <w:rsid w:val="00E06320"/>
    <w:rsid w:val="00E1038C"/>
    <w:rsid w:val="00E1153F"/>
    <w:rsid w:val="00E1211A"/>
    <w:rsid w:val="00E12D9D"/>
    <w:rsid w:val="00E138DA"/>
    <w:rsid w:val="00E14670"/>
    <w:rsid w:val="00E14B6A"/>
    <w:rsid w:val="00E16435"/>
    <w:rsid w:val="00E21261"/>
    <w:rsid w:val="00E21B6E"/>
    <w:rsid w:val="00E2259F"/>
    <w:rsid w:val="00E2414D"/>
    <w:rsid w:val="00E2428D"/>
    <w:rsid w:val="00E25D4F"/>
    <w:rsid w:val="00E25F3B"/>
    <w:rsid w:val="00E2712C"/>
    <w:rsid w:val="00E279D8"/>
    <w:rsid w:val="00E302AE"/>
    <w:rsid w:val="00E3129A"/>
    <w:rsid w:val="00E31446"/>
    <w:rsid w:val="00E31EFD"/>
    <w:rsid w:val="00E32E7A"/>
    <w:rsid w:val="00E33FE5"/>
    <w:rsid w:val="00E3473B"/>
    <w:rsid w:val="00E374EE"/>
    <w:rsid w:val="00E3798B"/>
    <w:rsid w:val="00E37EF0"/>
    <w:rsid w:val="00E400ED"/>
    <w:rsid w:val="00E407A3"/>
    <w:rsid w:val="00E409D7"/>
    <w:rsid w:val="00E40D3E"/>
    <w:rsid w:val="00E4216B"/>
    <w:rsid w:val="00E44E8A"/>
    <w:rsid w:val="00E4541F"/>
    <w:rsid w:val="00E46D73"/>
    <w:rsid w:val="00E5010C"/>
    <w:rsid w:val="00E50545"/>
    <w:rsid w:val="00E50607"/>
    <w:rsid w:val="00E5205B"/>
    <w:rsid w:val="00E527D7"/>
    <w:rsid w:val="00E53B5B"/>
    <w:rsid w:val="00E543F3"/>
    <w:rsid w:val="00E54E21"/>
    <w:rsid w:val="00E559B1"/>
    <w:rsid w:val="00E56A90"/>
    <w:rsid w:val="00E575D9"/>
    <w:rsid w:val="00E6011F"/>
    <w:rsid w:val="00E7330E"/>
    <w:rsid w:val="00E73702"/>
    <w:rsid w:val="00E73DC9"/>
    <w:rsid w:val="00E73F1C"/>
    <w:rsid w:val="00E74537"/>
    <w:rsid w:val="00E74B93"/>
    <w:rsid w:val="00E771EA"/>
    <w:rsid w:val="00E77389"/>
    <w:rsid w:val="00E80051"/>
    <w:rsid w:val="00E80B10"/>
    <w:rsid w:val="00E8175D"/>
    <w:rsid w:val="00E82EF3"/>
    <w:rsid w:val="00E838A4"/>
    <w:rsid w:val="00E83EE9"/>
    <w:rsid w:val="00E84656"/>
    <w:rsid w:val="00E854DE"/>
    <w:rsid w:val="00E8744C"/>
    <w:rsid w:val="00E92940"/>
    <w:rsid w:val="00E93541"/>
    <w:rsid w:val="00E97BA0"/>
    <w:rsid w:val="00EA0E45"/>
    <w:rsid w:val="00EA1A37"/>
    <w:rsid w:val="00EA1E90"/>
    <w:rsid w:val="00EA31F9"/>
    <w:rsid w:val="00EA3585"/>
    <w:rsid w:val="00EA3CF4"/>
    <w:rsid w:val="00EA432D"/>
    <w:rsid w:val="00EA5D5A"/>
    <w:rsid w:val="00EA726A"/>
    <w:rsid w:val="00EA7F63"/>
    <w:rsid w:val="00EB028A"/>
    <w:rsid w:val="00EB1F02"/>
    <w:rsid w:val="00EB3C69"/>
    <w:rsid w:val="00EB4459"/>
    <w:rsid w:val="00EB4994"/>
    <w:rsid w:val="00EB4A41"/>
    <w:rsid w:val="00EB4F7C"/>
    <w:rsid w:val="00EB64C6"/>
    <w:rsid w:val="00EB6653"/>
    <w:rsid w:val="00EB7E6C"/>
    <w:rsid w:val="00EC12CC"/>
    <w:rsid w:val="00EC33F7"/>
    <w:rsid w:val="00EC7AC3"/>
    <w:rsid w:val="00ED0A08"/>
    <w:rsid w:val="00ED163B"/>
    <w:rsid w:val="00ED1CC2"/>
    <w:rsid w:val="00ED286F"/>
    <w:rsid w:val="00ED3832"/>
    <w:rsid w:val="00ED47E9"/>
    <w:rsid w:val="00ED4912"/>
    <w:rsid w:val="00ED4BFA"/>
    <w:rsid w:val="00ED5022"/>
    <w:rsid w:val="00ED5942"/>
    <w:rsid w:val="00ED6034"/>
    <w:rsid w:val="00ED6613"/>
    <w:rsid w:val="00ED77AC"/>
    <w:rsid w:val="00ED786C"/>
    <w:rsid w:val="00EE09A7"/>
    <w:rsid w:val="00EE1C0C"/>
    <w:rsid w:val="00EE21DC"/>
    <w:rsid w:val="00EE25F3"/>
    <w:rsid w:val="00EE42E9"/>
    <w:rsid w:val="00EE489C"/>
    <w:rsid w:val="00EF0171"/>
    <w:rsid w:val="00EF3BCB"/>
    <w:rsid w:val="00EF45BE"/>
    <w:rsid w:val="00EF495E"/>
    <w:rsid w:val="00EF5D67"/>
    <w:rsid w:val="00EF648A"/>
    <w:rsid w:val="00EF6673"/>
    <w:rsid w:val="00EF75DB"/>
    <w:rsid w:val="00F03C01"/>
    <w:rsid w:val="00F03F6D"/>
    <w:rsid w:val="00F05270"/>
    <w:rsid w:val="00F059D9"/>
    <w:rsid w:val="00F05C9C"/>
    <w:rsid w:val="00F06634"/>
    <w:rsid w:val="00F10193"/>
    <w:rsid w:val="00F104E9"/>
    <w:rsid w:val="00F119D6"/>
    <w:rsid w:val="00F11D56"/>
    <w:rsid w:val="00F12118"/>
    <w:rsid w:val="00F146F2"/>
    <w:rsid w:val="00F158F9"/>
    <w:rsid w:val="00F16FBA"/>
    <w:rsid w:val="00F2069F"/>
    <w:rsid w:val="00F2090B"/>
    <w:rsid w:val="00F21A15"/>
    <w:rsid w:val="00F22370"/>
    <w:rsid w:val="00F23423"/>
    <w:rsid w:val="00F235E5"/>
    <w:rsid w:val="00F240E9"/>
    <w:rsid w:val="00F24D8C"/>
    <w:rsid w:val="00F267B7"/>
    <w:rsid w:val="00F27C9D"/>
    <w:rsid w:val="00F33F7F"/>
    <w:rsid w:val="00F3431B"/>
    <w:rsid w:val="00F35232"/>
    <w:rsid w:val="00F3543D"/>
    <w:rsid w:val="00F35B33"/>
    <w:rsid w:val="00F36B83"/>
    <w:rsid w:val="00F37574"/>
    <w:rsid w:val="00F37B85"/>
    <w:rsid w:val="00F40918"/>
    <w:rsid w:val="00F4251D"/>
    <w:rsid w:val="00F4414E"/>
    <w:rsid w:val="00F44729"/>
    <w:rsid w:val="00F4480A"/>
    <w:rsid w:val="00F44ABB"/>
    <w:rsid w:val="00F45BE1"/>
    <w:rsid w:val="00F461BA"/>
    <w:rsid w:val="00F519D4"/>
    <w:rsid w:val="00F542F1"/>
    <w:rsid w:val="00F565D7"/>
    <w:rsid w:val="00F57D2E"/>
    <w:rsid w:val="00F60860"/>
    <w:rsid w:val="00F60BCC"/>
    <w:rsid w:val="00F61C03"/>
    <w:rsid w:val="00F61C07"/>
    <w:rsid w:val="00F620B6"/>
    <w:rsid w:val="00F63A89"/>
    <w:rsid w:val="00F64A35"/>
    <w:rsid w:val="00F64F00"/>
    <w:rsid w:val="00F66223"/>
    <w:rsid w:val="00F66C58"/>
    <w:rsid w:val="00F71108"/>
    <w:rsid w:val="00F744CE"/>
    <w:rsid w:val="00F7528D"/>
    <w:rsid w:val="00F752DA"/>
    <w:rsid w:val="00F75FFC"/>
    <w:rsid w:val="00F76AAE"/>
    <w:rsid w:val="00F76DF7"/>
    <w:rsid w:val="00F77372"/>
    <w:rsid w:val="00F77C39"/>
    <w:rsid w:val="00F80989"/>
    <w:rsid w:val="00F81AF6"/>
    <w:rsid w:val="00F81F25"/>
    <w:rsid w:val="00F820F0"/>
    <w:rsid w:val="00F8406E"/>
    <w:rsid w:val="00F84A7E"/>
    <w:rsid w:val="00F85F1A"/>
    <w:rsid w:val="00F86ED8"/>
    <w:rsid w:val="00F87689"/>
    <w:rsid w:val="00F87A07"/>
    <w:rsid w:val="00F90E40"/>
    <w:rsid w:val="00F91248"/>
    <w:rsid w:val="00F923FD"/>
    <w:rsid w:val="00F928E8"/>
    <w:rsid w:val="00F930A0"/>
    <w:rsid w:val="00F932C2"/>
    <w:rsid w:val="00F93375"/>
    <w:rsid w:val="00F93C5B"/>
    <w:rsid w:val="00F93CEA"/>
    <w:rsid w:val="00F94667"/>
    <w:rsid w:val="00F96E3E"/>
    <w:rsid w:val="00FA0718"/>
    <w:rsid w:val="00FA1433"/>
    <w:rsid w:val="00FA184A"/>
    <w:rsid w:val="00FA1BE2"/>
    <w:rsid w:val="00FA2606"/>
    <w:rsid w:val="00FA2646"/>
    <w:rsid w:val="00FA2D37"/>
    <w:rsid w:val="00FA3C43"/>
    <w:rsid w:val="00FA3D52"/>
    <w:rsid w:val="00FA61BB"/>
    <w:rsid w:val="00FA7583"/>
    <w:rsid w:val="00FA7E04"/>
    <w:rsid w:val="00FB04CA"/>
    <w:rsid w:val="00FB0A1A"/>
    <w:rsid w:val="00FB1E39"/>
    <w:rsid w:val="00FB24EF"/>
    <w:rsid w:val="00FB3D43"/>
    <w:rsid w:val="00FB46A7"/>
    <w:rsid w:val="00FB608B"/>
    <w:rsid w:val="00FB7123"/>
    <w:rsid w:val="00FC03CD"/>
    <w:rsid w:val="00FC2F6A"/>
    <w:rsid w:val="00FC4AE8"/>
    <w:rsid w:val="00FC64B0"/>
    <w:rsid w:val="00FC7362"/>
    <w:rsid w:val="00FC7C07"/>
    <w:rsid w:val="00FC7E79"/>
    <w:rsid w:val="00FD0032"/>
    <w:rsid w:val="00FD01A4"/>
    <w:rsid w:val="00FD0953"/>
    <w:rsid w:val="00FD2E18"/>
    <w:rsid w:val="00FD36E5"/>
    <w:rsid w:val="00FD4194"/>
    <w:rsid w:val="00FD67A9"/>
    <w:rsid w:val="00FD6AFA"/>
    <w:rsid w:val="00FD7D4D"/>
    <w:rsid w:val="00FD7DF2"/>
    <w:rsid w:val="00FE0ABD"/>
    <w:rsid w:val="00FE0FD6"/>
    <w:rsid w:val="00FE123D"/>
    <w:rsid w:val="00FE141B"/>
    <w:rsid w:val="00FE20A5"/>
    <w:rsid w:val="00FE28E3"/>
    <w:rsid w:val="00FE2D05"/>
    <w:rsid w:val="00FE317C"/>
    <w:rsid w:val="00FE44D9"/>
    <w:rsid w:val="00FE582D"/>
    <w:rsid w:val="00FE5B0F"/>
    <w:rsid w:val="00FE5B15"/>
    <w:rsid w:val="00FE5CE2"/>
    <w:rsid w:val="00FE6133"/>
    <w:rsid w:val="00FE6230"/>
    <w:rsid w:val="00FE750A"/>
    <w:rsid w:val="00FE7F43"/>
    <w:rsid w:val="00FF0761"/>
    <w:rsid w:val="00FF0F16"/>
    <w:rsid w:val="00FF114F"/>
    <w:rsid w:val="00FF1A17"/>
    <w:rsid w:val="00FF4E32"/>
    <w:rsid w:val="00FF5633"/>
    <w:rsid w:val="00FF6545"/>
    <w:rsid w:val="00FF675B"/>
    <w:rsid w:val="1E6F3718"/>
    <w:rsid w:val="280D7F17"/>
    <w:rsid w:val="295FA13F"/>
    <w:rsid w:val="2A406A29"/>
    <w:rsid w:val="30236D27"/>
    <w:rsid w:val="30E463E4"/>
    <w:rsid w:val="352067AC"/>
    <w:rsid w:val="375C064A"/>
    <w:rsid w:val="3D23CB47"/>
    <w:rsid w:val="3EB2CA81"/>
    <w:rsid w:val="486A70DE"/>
    <w:rsid w:val="4EAE005D"/>
    <w:rsid w:val="545F016E"/>
    <w:rsid w:val="54D7A62C"/>
    <w:rsid w:val="56449626"/>
    <w:rsid w:val="5796A230"/>
    <w:rsid w:val="5971B729"/>
    <w:rsid w:val="6311EB95"/>
    <w:rsid w:val="650BF7CF"/>
    <w:rsid w:val="717E87F5"/>
    <w:rsid w:val="7939F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0D5305"/>
  <w15:docId w15:val="{4A7DEF3C-1843-46F8-B705-438A3FCA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line="280" w:lineRule="exact"/>
      <w:contextualSpacing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rFonts w:eastAsia="MS Gothic"/>
      <w:b/>
      <w:bCs/>
      <w:szCs w:val="32"/>
    </w:rPr>
  </w:style>
  <w:style w:type="paragraph" w:styleId="Heading2">
    <w:name w:val="heading 2"/>
    <w:aliases w:val="Subheadline"/>
    <w:basedOn w:val="Normal"/>
    <w:next w:val="Normal"/>
    <w:link w:val="Heading2Char"/>
    <w:uiPriority w:val="9"/>
    <w:unhideWhenUsed/>
    <w:qFormat/>
    <w:pPr>
      <w:outlineLvl w:val="1"/>
    </w:pPr>
    <w:rPr>
      <w:rFonts w:eastAsia="MS Gothic"/>
      <w:bCs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outlineLvl w:val="2"/>
    </w:pPr>
    <w:rPr>
      <w:rFonts w:eastAsia="MS Gothi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HeaderChar">
    <w:name w:val="Header Char"/>
    <w:link w:val="Header"/>
    <w:uiPriority w:val="99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FooterChar">
    <w:name w:val="Footer Char"/>
    <w:link w:val="Footer"/>
    <w:uiPriority w:val="99"/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link w:val="Heading1"/>
    <w:uiPriority w:val="9"/>
    <w:rPr>
      <w:rFonts w:ascii="Arial" w:eastAsia="MS Gothic" w:hAnsi="Arial" w:cs="Times New Roman"/>
      <w:b/>
      <w:bCs/>
      <w:sz w:val="20"/>
      <w:szCs w:val="32"/>
    </w:rPr>
  </w:style>
  <w:style w:type="character" w:customStyle="1" w:styleId="Heading2Char">
    <w:name w:val="Heading 2 Char"/>
    <w:aliases w:val="Subheadline Char"/>
    <w:link w:val="Heading2"/>
    <w:uiPriority w:val="9"/>
    <w:rPr>
      <w:rFonts w:ascii="Arial" w:eastAsia="MS Gothic" w:hAnsi="Arial" w:cs="Times New Roman"/>
      <w:bCs/>
      <w:i/>
      <w:sz w:val="20"/>
      <w:szCs w:val="26"/>
    </w:rPr>
  </w:style>
  <w:style w:type="character" w:customStyle="1" w:styleId="Heading3Char">
    <w:name w:val="Heading 3 Char"/>
    <w:link w:val="Heading3"/>
    <w:uiPriority w:val="9"/>
    <w:rPr>
      <w:rFonts w:ascii="Arial" w:eastAsia="MS Gothic" w:hAnsi="Arial" w:cs="Times New Roman"/>
      <w:b/>
      <w:bCs/>
      <w:sz w:val="20"/>
      <w:szCs w:val="20"/>
    </w:rPr>
  </w:style>
  <w:style w:type="paragraph" w:customStyle="1" w:styleId="AddressDate">
    <w:name w:val="Address Date"/>
    <w:basedOn w:val="Normal"/>
    <w:qFormat/>
    <w:pPr>
      <w:spacing w:before="0"/>
      <w:contextualSpacing w:val="0"/>
    </w:pPr>
  </w:style>
  <w:style w:type="paragraph" w:customStyle="1" w:styleId="BullitPoints">
    <w:name w:val="Bullit Points"/>
    <w:basedOn w:val="Normal"/>
    <w:next w:val="Normal"/>
    <w:qFormat/>
    <w:pPr>
      <w:numPr>
        <w:numId w:val="3"/>
      </w:numPr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aliases w:val="ARM footnote Text Char,Footnote Text Char2 Char,Footnote Text Char11 Char,Footnote Text Char3 Char,Footnote Text Char4 Char,Footnote Text Char5 Char,Footnote Text Char6 Char,Footnote Text Char12 Char,Footnote Text Char21 Char,Cha Char"/>
    <w:basedOn w:val="DefaultParagraphFont"/>
    <w:link w:val="FootnoteText"/>
    <w:uiPriority w:val="99"/>
    <w:qFormat/>
    <w:locked/>
  </w:style>
  <w:style w:type="paragraph" w:styleId="FootnoteText">
    <w:name w:val="footnote text"/>
    <w:aliases w:val="ARM footnote Text,Footnote Text Char2,Footnote Text Char11,Footnote Text Char3,Footnote Text Char4,Footnote Text Char5,Footnote Text Char6,Footnote Text Char12,Footnote Text Char21,Footnote New,Cha, Char,Char,C, Cha,Footnote, C,Ch"/>
    <w:basedOn w:val="Normal"/>
    <w:link w:val="FootnoteTextChar"/>
    <w:uiPriority w:val="99"/>
    <w:unhideWhenUsed/>
    <w:qFormat/>
    <w:pPr>
      <w:spacing w:before="0" w:line="240" w:lineRule="auto"/>
      <w:contextualSpacing w:val="0"/>
    </w:pPr>
    <w:rPr>
      <w:rFonts w:ascii="Cambria" w:hAnsi="Cambria"/>
    </w:rPr>
  </w:style>
  <w:style w:type="character" w:customStyle="1" w:styleId="FootnoteTextChar1">
    <w:name w:val="Footnote Text Char1"/>
    <w:aliases w:val="ARM footnote Text Char1,Footnote Text Char2 Char1,Footnote Text Char11 Char1,Footnote Text Char3 Char1,Footnote Text Char4 Char1,Footnote Text Char5 Char1,Footnote Text Char6 Char1,Footnote Text Char12 Char1"/>
    <w:basedOn w:val="DefaultParagraphFont"/>
    <w:uiPriority w:val="99"/>
    <w:rPr>
      <w:rFonts w:ascii="Arial" w:hAnsi="Arial"/>
    </w:rPr>
  </w:style>
  <w:style w:type="character" w:styleId="FootnoteReference">
    <w:name w:val="footnote reference"/>
    <w:aliases w:val="Footnote reference number,Footnote symbol,note TESI,footnote reference0"/>
    <w:uiPriority w:val="99"/>
    <w:unhideWhenUsed/>
    <w:qFormat/>
    <w:rPr>
      <w:vertAlign w:val="superscript"/>
    </w:rPr>
  </w:style>
  <w:style w:type="paragraph" w:styleId="ListParagraph">
    <w:name w:val="List Paragraph"/>
    <w:aliases w:val="Bullet Points,1st Bullet,List Paragraph2,Paragraphe de liste"/>
    <w:basedOn w:val="Normal"/>
    <w:link w:val="ListParagraphChar"/>
    <w:uiPriority w:val="99"/>
    <w:qFormat/>
    <w:pPr>
      <w:spacing w:before="0" w:line="240" w:lineRule="auto"/>
      <w:ind w:left="720"/>
    </w:pPr>
    <w:rPr>
      <w:rFonts w:ascii="Cambria" w:eastAsia="Cambria" w:hAnsi="Cambria"/>
      <w:sz w:val="24"/>
      <w:szCs w:val="24"/>
    </w:rPr>
  </w:style>
  <w:style w:type="paragraph" w:customStyle="1" w:styleId="Heading2ChapterHeading">
    <w:name w:val="Heading 2 Chapter Heading"/>
    <w:aliases w:val="h2"/>
    <w:basedOn w:val="Heading2"/>
    <w:pPr>
      <w:keepNext/>
      <w:spacing w:before="240" w:line="320" w:lineRule="exact"/>
      <w:contextualSpacing w:val="0"/>
    </w:pPr>
    <w:rPr>
      <w:rFonts w:ascii="Times New Roman" w:eastAsia="Times New Roman" w:hAnsi="Times New Roman"/>
      <w:b/>
      <w:i w:val="0"/>
      <w:sz w:val="28"/>
      <w:szCs w:val="28"/>
    </w:rPr>
  </w:style>
  <w:style w:type="paragraph" w:customStyle="1" w:styleId="Heading3SectionHeadingsNormalStylePlus">
    <w:name w:val="Heading 3 (Section Headings): Normal Style Plus:"/>
    <w:basedOn w:val="Heading3"/>
    <w:pPr>
      <w:keepNext/>
      <w:keepLines/>
      <w:spacing w:before="240"/>
      <w:contextualSpacing w:val="0"/>
    </w:pPr>
    <w:rPr>
      <w:rFonts w:ascii="Times New Roman" w:eastAsia="Times New Roman" w:hAnsi="Times New Roman"/>
      <w:kern w:val="20"/>
      <w:sz w:val="24"/>
    </w:rPr>
  </w:style>
  <w:style w:type="paragraph" w:customStyle="1" w:styleId="IFACBulletList1">
    <w:name w:val="IFAC BulletList 1"/>
    <w:aliases w:val="bl1"/>
    <w:basedOn w:val="Normal"/>
    <w:qFormat/>
    <w:pPr>
      <w:numPr>
        <w:numId w:val="4"/>
      </w:numPr>
      <w:contextualSpacing w:val="0"/>
      <w:jc w:val="both"/>
    </w:pPr>
    <w:rPr>
      <w:rFonts w:ascii="Times New Roman" w:eastAsia="Times New Roman" w:hAnsi="Times New Roman"/>
      <w:kern w:val="8"/>
      <w:sz w:val="24"/>
      <w:szCs w:val="24"/>
      <w:lang w:bidi="he-IL"/>
    </w:rPr>
  </w:style>
  <w:style w:type="paragraph" w:customStyle="1" w:styleId="IFACBulletList3">
    <w:name w:val="IFAC BulletList 3"/>
    <w:aliases w:val="bl3"/>
    <w:basedOn w:val="Normal"/>
    <w:qFormat/>
    <w:pPr>
      <w:numPr>
        <w:ilvl w:val="2"/>
        <w:numId w:val="4"/>
      </w:numPr>
      <w:contextualSpacing w:val="0"/>
      <w:jc w:val="both"/>
    </w:pPr>
    <w:rPr>
      <w:rFonts w:ascii="Times New Roman" w:eastAsia="Times New Roman" w:hAnsi="Times New Roman"/>
      <w:kern w:val="8"/>
      <w:sz w:val="24"/>
      <w:szCs w:val="24"/>
      <w:lang w:bidi="he-IL"/>
    </w:rPr>
  </w:style>
  <w:style w:type="paragraph" w:customStyle="1" w:styleId="IFACListStyle1">
    <w:name w:val="IFAC ListStyle 1"/>
    <w:aliases w:val="ls1"/>
    <w:basedOn w:val="Normal"/>
    <w:qFormat/>
    <w:pPr>
      <w:numPr>
        <w:numId w:val="5"/>
      </w:numPr>
      <w:contextualSpacing w:val="0"/>
      <w:jc w:val="both"/>
    </w:pPr>
    <w:rPr>
      <w:rFonts w:ascii="Times New Roman" w:eastAsia="Times New Roman" w:hAnsi="Times New Roman"/>
      <w:kern w:val="8"/>
      <w:sz w:val="24"/>
      <w:szCs w:val="24"/>
      <w:lang w:bidi="he-IL"/>
    </w:rPr>
  </w:style>
  <w:style w:type="paragraph" w:customStyle="1" w:styleId="IFACListStyle2">
    <w:name w:val="IFAC ListStyle 2"/>
    <w:aliases w:val="ls2"/>
    <w:basedOn w:val="Normal"/>
    <w:qFormat/>
    <w:pPr>
      <w:numPr>
        <w:ilvl w:val="1"/>
        <w:numId w:val="5"/>
      </w:numPr>
      <w:contextualSpacing w:val="0"/>
      <w:jc w:val="both"/>
    </w:pPr>
    <w:rPr>
      <w:rFonts w:ascii="Times New Roman" w:eastAsia="Times New Roman" w:hAnsi="Times New Roman"/>
      <w:kern w:val="8"/>
      <w:sz w:val="24"/>
      <w:szCs w:val="24"/>
      <w:lang w:bidi="he-IL"/>
    </w:rPr>
  </w:style>
  <w:style w:type="paragraph" w:customStyle="1" w:styleId="IFACListStyle3">
    <w:name w:val="IFAC ListStyle 3"/>
    <w:aliases w:val="ls3"/>
    <w:basedOn w:val="Normal"/>
    <w:qFormat/>
    <w:pPr>
      <w:numPr>
        <w:ilvl w:val="2"/>
        <w:numId w:val="5"/>
      </w:numPr>
      <w:contextualSpacing w:val="0"/>
      <w:jc w:val="both"/>
    </w:pPr>
    <w:rPr>
      <w:rFonts w:ascii="Times New Roman" w:eastAsia="Times New Roman" w:hAnsi="Times New Roman"/>
      <w:kern w:val="8"/>
      <w:sz w:val="24"/>
      <w:szCs w:val="24"/>
      <w:lang w:bidi="he-IL"/>
    </w:rPr>
  </w:style>
  <w:style w:type="paragraph" w:customStyle="1" w:styleId="NumberedParagraph-BulletelistLeft0Firstline0">
    <w:name w:val="Numbered Paragraph - Bullete list + Left:  0&quot; First line:  0&quot;"/>
    <w:basedOn w:val="Normal"/>
    <w:pPr>
      <w:numPr>
        <w:numId w:val="7"/>
      </w:numPr>
      <w:spacing w:before="0"/>
      <w:contextualSpacing w:val="0"/>
      <w:jc w:val="both"/>
    </w:pPr>
    <w:rPr>
      <w:rFonts w:ascii="Times New Roman" w:hAnsi="Times New Roman"/>
      <w:kern w:val="8"/>
      <w:sz w:val="24"/>
      <w:szCs w:val="24"/>
      <w:lang w:bidi="he-IL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hAnsi="Arial"/>
      <w:b/>
      <w:bCs/>
    </w:rPr>
  </w:style>
  <w:style w:type="paragraph" w:customStyle="1" w:styleId="Indent">
    <w:name w:val="Indent"/>
    <w:basedOn w:val="Normal"/>
    <w:link w:val="IndentChar"/>
    <w:pPr>
      <w:tabs>
        <w:tab w:val="left" w:pos="480"/>
      </w:tabs>
      <w:spacing w:before="140"/>
      <w:ind w:left="480" w:hanging="480"/>
      <w:contextualSpacing w:val="0"/>
      <w:jc w:val="both"/>
    </w:pPr>
    <w:rPr>
      <w:rFonts w:ascii="Times New Roman" w:eastAsia="Times New Roman" w:hAnsi="Times New Roman"/>
      <w:kern w:val="8"/>
      <w:sz w:val="24"/>
      <w:szCs w:val="24"/>
      <w:lang w:bidi="he-IL"/>
    </w:rPr>
  </w:style>
  <w:style w:type="character" w:customStyle="1" w:styleId="IndentChar">
    <w:name w:val="Indent Char"/>
    <w:link w:val="Indent"/>
    <w:rPr>
      <w:rFonts w:ascii="Times New Roman" w:eastAsia="Times New Roman" w:hAnsi="Times New Roman"/>
      <w:kern w:val="8"/>
      <w:sz w:val="24"/>
      <w:szCs w:val="24"/>
      <w:lang w:bidi="he-IL"/>
    </w:rPr>
  </w:style>
  <w:style w:type="paragraph" w:styleId="Revision">
    <w:name w:val="Revision"/>
    <w:hidden/>
    <w:uiPriority w:val="99"/>
    <w:semiHidden/>
    <w:rPr>
      <w:rFonts w:ascii="Arial" w:hAnsi="Arial"/>
    </w:rPr>
  </w:style>
  <w:style w:type="character" w:customStyle="1" w:styleId="ListParagraphChar">
    <w:name w:val="List Paragraph Char"/>
    <w:aliases w:val="Bullet Points Char,1st Bullet Char,List Paragraph2 Char,Paragraphe de liste Char"/>
    <w:basedOn w:val="DefaultParagraphFont"/>
    <w:link w:val="ListParagraph"/>
    <w:uiPriority w:val="99"/>
    <w:locked/>
    <w:rPr>
      <w:rFonts w:eastAsia="Cambria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pPr>
      <w:spacing w:before="0" w:line="240" w:lineRule="auto"/>
      <w:contextualSpacing w:val="0"/>
    </w:pPr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alibri" w:eastAsiaTheme="minorHAnsi" w:hAnsi="Calibri" w:cs="Consolas"/>
      <w:sz w:val="22"/>
      <w:szCs w:val="21"/>
    </w:rPr>
  </w:style>
  <w:style w:type="character" w:styleId="Emphasis">
    <w:name w:val="Emphasis"/>
    <w:basedOn w:val="DefaultParagraphFont"/>
    <w:uiPriority w:val="20"/>
    <w:qFormat/>
    <w:rPr>
      <w:b/>
      <w:bCs/>
      <w:i w:val="0"/>
      <w:iCs w:val="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st1">
    <w:name w:val="st1"/>
    <w:basedOn w:val="DefaultParagraphFont"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ListBullet">
    <w:name w:val="List Bullet"/>
    <w:uiPriority w:val="2"/>
    <w:qFormat/>
    <w:pPr>
      <w:numPr>
        <w:numId w:val="11"/>
      </w:numPr>
      <w:spacing w:before="120" w:line="280" w:lineRule="exact"/>
      <w:jc w:val="both"/>
      <w:outlineLvl w:val="0"/>
    </w:pPr>
    <w:rPr>
      <w:rFonts w:ascii="Arial" w:eastAsiaTheme="minorHAnsi" w:hAnsi="Arial" w:cstheme="minorBidi"/>
      <w:szCs w:val="24"/>
    </w:rPr>
  </w:style>
  <w:style w:type="paragraph" w:styleId="ListBullet2">
    <w:name w:val="List Bullet 2"/>
    <w:basedOn w:val="ListBullet"/>
    <w:uiPriority w:val="2"/>
    <w:qFormat/>
    <w:pPr>
      <w:numPr>
        <w:ilvl w:val="1"/>
      </w:numPr>
      <w:outlineLvl w:val="1"/>
    </w:pPr>
  </w:style>
  <w:style w:type="paragraph" w:styleId="ListBullet3">
    <w:name w:val="List Bullet 3"/>
    <w:basedOn w:val="Normal"/>
    <w:uiPriority w:val="2"/>
    <w:qFormat/>
    <w:pPr>
      <w:numPr>
        <w:ilvl w:val="2"/>
        <w:numId w:val="11"/>
      </w:numPr>
      <w:contextualSpacing w:val="0"/>
      <w:jc w:val="both"/>
      <w:outlineLvl w:val="2"/>
    </w:pPr>
    <w:rPr>
      <w:rFonts w:eastAsiaTheme="minorHAnsi" w:cstheme="minorBidi"/>
      <w:szCs w:val="24"/>
    </w:rPr>
  </w:style>
  <w:style w:type="numbering" w:customStyle="1" w:styleId="IFACBulletList">
    <w:name w:val="IFAC Bullet List"/>
    <w:uiPriority w:val="99"/>
    <w:pPr>
      <w:numPr>
        <w:numId w:val="11"/>
      </w:numPr>
    </w:pPr>
  </w:style>
  <w:style w:type="paragraph" w:customStyle="1" w:styleId="paragraph">
    <w:name w:val="paragraph"/>
    <w:basedOn w:val="Normal"/>
    <w:rsid w:val="00BF32E8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BF32E8"/>
  </w:style>
  <w:style w:type="character" w:customStyle="1" w:styleId="eop">
    <w:name w:val="eop"/>
    <w:basedOn w:val="DefaultParagraphFont"/>
    <w:rsid w:val="00BF32E8"/>
  </w:style>
  <w:style w:type="paragraph" w:customStyle="1" w:styleId="IfacFootnotes">
    <w:name w:val="Ifac Footnotes"/>
    <w:basedOn w:val="Normal"/>
    <w:uiPriority w:val="99"/>
    <w:qFormat/>
    <w:rsid w:val="0058343D"/>
    <w:pPr>
      <w:tabs>
        <w:tab w:val="left" w:pos="360"/>
      </w:tabs>
      <w:spacing w:before="0" w:after="60" w:line="240" w:lineRule="exact"/>
      <w:ind w:left="360" w:hanging="360"/>
      <w:contextualSpacing w:val="0"/>
      <w:jc w:val="both"/>
    </w:pPr>
    <w:rPr>
      <w:rFonts w:eastAsia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a93a4b-4191-4dac-a588-8703f6ea68bd">
      <Terms xmlns="http://schemas.microsoft.com/office/infopath/2007/PartnerControls"/>
    </lcf76f155ced4ddcb4097134ff3c332f>
    <TaxCatchAll xmlns="877e1bf8-3c17-4240-8681-664f773aba1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47A00BD20244780E202EF284FACAB" ma:contentTypeVersion="18" ma:contentTypeDescription="Create a new document." ma:contentTypeScope="" ma:versionID="d4211aa707008768c1671d4adadc2689">
  <xsd:schema xmlns:xsd="http://www.w3.org/2001/XMLSchema" xmlns:xs="http://www.w3.org/2001/XMLSchema" xmlns:p="http://schemas.microsoft.com/office/2006/metadata/properties" xmlns:ns2="b1a93a4b-4191-4dac-a588-8703f6ea68bd" xmlns:ns3="877e1bf8-3c17-4240-8681-664f773aba1e" targetNamespace="http://schemas.microsoft.com/office/2006/metadata/properties" ma:root="true" ma:fieldsID="df555218fc4721412dadb85add7b4f1a" ns2:_="" ns3:_="">
    <xsd:import namespace="b1a93a4b-4191-4dac-a588-8703f6ea68bd"/>
    <xsd:import namespace="877e1bf8-3c17-4240-8681-664f773aba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93a4b-4191-4dac-a588-8703f6ea68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7e2ae9-edfb-4f0f-b9fa-bdacd0fc22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1bf8-3c17-4240-8681-664f773aba1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41cf93c-cd40-44fa-857e-9701ddac4327}" ma:internalName="TaxCatchAll" ma:showField="CatchAllData" ma:web="877e1bf8-3c17-4240-8681-664f773aba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791E1A-A44B-49E6-BEB1-FDEAFA65F9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EF6E7B-1928-4B16-9259-F3B0036F1606}">
  <ds:schemaRefs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b1a93a4b-4191-4dac-a588-8703f6ea68bd"/>
    <ds:schemaRef ds:uri="http://www.w3.org/XML/1998/namespace"/>
    <ds:schemaRef ds:uri="877e1bf8-3c17-4240-8681-664f773aba1e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48323ED-9579-4135-B2BE-613E09B8CD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DE8EBB-7B48-4299-96EE-79204BA42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a93a4b-4191-4dac-a588-8703f6ea68bd"/>
    <ds:schemaRef ds:uri="877e1bf8-3c17-4240-8681-664f773ab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8080</CharactersWithSpaces>
  <SharedDoc>false</SharedDoc>
  <HLinks>
    <vt:vector size="12" baseType="variant">
      <vt:variant>
        <vt:i4>80</vt:i4>
      </vt:variant>
      <vt:variant>
        <vt:i4>3</vt:i4>
      </vt:variant>
      <vt:variant>
        <vt:i4>0</vt:i4>
      </vt:variant>
      <vt:variant>
        <vt:i4>5</vt:i4>
      </vt:variant>
      <vt:variant>
        <vt:lpwstr>https://www.baileynetwork.net/about/</vt:lpwstr>
      </vt:variant>
      <vt:variant>
        <vt:lpwstr/>
      </vt:variant>
      <vt:variant>
        <vt:i4>3539041</vt:i4>
      </vt:variant>
      <vt:variant>
        <vt:i4>0</vt:i4>
      </vt:variant>
      <vt:variant>
        <vt:i4>0</vt:i4>
      </vt:variant>
      <vt:variant>
        <vt:i4>5</vt:i4>
      </vt:variant>
      <vt:variant>
        <vt:lpwstr>https://pitt-watson.com/about/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 McCord</dc:creator>
  <cp:keywords/>
  <dc:description/>
  <cp:lastModifiedBy>Michelle Harrison</cp:lastModifiedBy>
  <cp:revision>3</cp:revision>
  <cp:lastPrinted>2024-03-08T14:24:00Z</cp:lastPrinted>
  <dcterms:created xsi:type="dcterms:W3CDTF">2024-03-08T14:24:00Z</dcterms:created>
  <dcterms:modified xsi:type="dcterms:W3CDTF">2024-03-08T14:25:00Z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0x010100ED747A00BD20244780E202EF284FACAB</vt:lpwstr>
  </property>
  <property fmtid="{D5CDD505-2E9C-101B-9397-08002B2CF9AE}" pid="3" name="MediaServiceImageTags">
    <vt:lpwstr/>
  </property>
</Properties>
</file>